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numPr>
          <w:ilvl w:val="0"/>
          <w:numId w:val="0"/>
        </w:numPr>
        <w:ind w:left="0" w:right="0" w:hanging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МУНИЦИПАЛЬНОГО ОБРАЗОВАНИЯ </w:t>
      </w:r>
    </w:p>
    <w:p>
      <w:pPr>
        <w:pStyle w:val="Normal"/>
        <w:widowControl/>
        <w:numPr>
          <w:ilvl w:val="0"/>
          <w:numId w:val="0"/>
        </w:numPr>
        <w:ind w:left="0" w:right="0" w:hanging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«СЕЛЬСКОЕ ПОСЕЛЕНИЕ БАТАЕВСКИЙ СЕЛЬСОВЕТ АХТУБИНСКОГО РАЙОНА АСТРАХАНСКОЙ ОБЛАСТИ»</w:t>
      </w:r>
    </w:p>
    <w:p>
      <w:pPr>
        <w:pStyle w:val="Normal"/>
        <w:widowControl/>
        <w:numPr>
          <w:ilvl w:val="0"/>
          <w:numId w:val="0"/>
        </w:numPr>
        <w:ind w:left="0" w:right="0" w:hanging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numPr>
          <w:ilvl w:val="0"/>
          <w:numId w:val="0"/>
        </w:numPr>
        <w:ind w:left="0" w:right="0" w:hanging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>
      <w:pPr>
        <w:pStyle w:val="Normal"/>
        <w:widowControl/>
        <w:jc w:val="center"/>
        <w:rPr/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.05.2026 г.                                                                          №40</w:t>
      </w:r>
    </w:p>
    <w:p>
      <w:pPr>
        <w:pStyle w:val="Normal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jc w:val="center"/>
        <w:rPr/>
      </w:pPr>
      <w:r>
        <w:rPr>
          <w:rFonts w:ascii="Times New Roman" w:hAnsi="Times New Roman"/>
          <w:sz w:val="28"/>
          <w:szCs w:val="28"/>
        </w:rPr>
        <w:t>О внесении изменений в</w:t>
      </w:r>
      <w:r>
        <w:rPr>
          <w:sz w:val="24"/>
        </w:rPr>
        <w:t xml:space="preserve"> </w:t>
      </w:r>
      <w:r>
        <w:rPr>
          <w:rFonts w:ascii="Times New Roman" w:hAnsi="Times New Roman"/>
          <w:sz w:val="28"/>
        </w:rPr>
        <w:t xml:space="preserve">Решение Совета муниципального образования «Батаевский сельсовет» от 26.02.2016г. №46 </w:t>
      </w:r>
      <w:r>
        <w:rPr>
          <w:rFonts w:ascii="Times New Roman" w:hAnsi="Times New Roman"/>
          <w:sz w:val="28"/>
          <w:szCs w:val="28"/>
        </w:rPr>
        <w:t xml:space="preserve">«Об утверждении </w:t>
      </w:r>
      <w:bookmarkStart w:id="0" w:name="__DdeLink__230_20136815382"/>
      <w:r>
        <w:rPr>
          <w:rFonts w:ascii="Times New Roman" w:hAnsi="Times New Roman"/>
          <w:sz w:val="28"/>
          <w:szCs w:val="28"/>
        </w:rPr>
        <w:t>Правил внешнего благоустройства, чистоты и порядка на территории МО «Батаевский сельсовет»</w:t>
      </w:r>
      <w:bookmarkEnd w:id="0"/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ind w:left="0" w:right="0" w:firstLine="709"/>
        <w:jc w:val="both"/>
        <w:rPr/>
      </w:pPr>
      <w:r>
        <w:rPr>
          <w:rFonts w:ascii="Times New Roman" w:hAnsi="Times New Roman"/>
          <w:sz w:val="28"/>
        </w:rPr>
        <w:t>В соответствии со статьей 19 Закона Астраханской области от 27.02.2026 №</w:t>
      </w:r>
      <w:r>
        <w:rPr>
          <w:rFonts w:ascii="Times New Roman" w:hAnsi="Times New Roman"/>
          <w:b w:val="false"/>
          <w:color w:val="000000"/>
          <w:spacing w:val="0"/>
          <w:sz w:val="28"/>
          <w:u w:val="none"/>
        </w:rPr>
        <w:t> </w:t>
      </w:r>
      <w:r>
        <w:rPr>
          <w:rFonts w:ascii="Times New Roman" w:hAnsi="Times New Roman"/>
          <w:sz w:val="28"/>
        </w:rPr>
        <w:t>9/2026-ОЗ «Об отдельных вопросах правового регулирования организации местного самоуправления в Астраханской области», руководствуясь Уставом муниципального образования «Сельское поселение Батаевский сельсовет Ахтубинского муниципального района Астраханской области», Совет муниципального образования «Сельское поселение Батаевский сельсовет Ахтубинского муниципального района Астраханской области» решил:</w:t>
      </w:r>
    </w:p>
    <w:p>
      <w:pPr>
        <w:pStyle w:val="Normal"/>
        <w:widowControl/>
        <w:spacing w:before="240" w:after="0"/>
        <w:ind w:left="0" w:right="0" w:firstLine="709"/>
        <w:jc w:val="both"/>
        <w:rPr/>
      </w:pPr>
      <w:r>
        <w:rPr>
          <w:rFonts w:ascii="Times New Roman" w:hAnsi="Times New Roman"/>
          <w:sz w:val="28"/>
        </w:rPr>
        <w:t xml:space="preserve">1. Внести в Решение Совета муниципального образования «Батаевский сельсовет» от 26.02.2016г. №46 </w:t>
      </w:r>
      <w:r>
        <w:rPr>
          <w:rFonts w:ascii="Times New Roman" w:hAnsi="Times New Roman"/>
          <w:sz w:val="28"/>
          <w:szCs w:val="28"/>
        </w:rPr>
        <w:t xml:space="preserve">«Об утверждении </w:t>
      </w:r>
      <w:bookmarkStart w:id="1" w:name="__DdeLink__230_2013681538"/>
      <w:r>
        <w:rPr>
          <w:rFonts w:ascii="Times New Roman" w:hAnsi="Times New Roman"/>
          <w:sz w:val="28"/>
          <w:szCs w:val="28"/>
        </w:rPr>
        <w:t>Правил внешнего благоустройства, чистоты и порядка на территории МО «Батаевский сельсовет»</w:t>
      </w:r>
      <w:bookmarkEnd w:id="1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следующие изменения:</w:t>
      </w:r>
    </w:p>
    <w:p>
      <w:pPr>
        <w:pStyle w:val="Normal"/>
        <w:widowControl/>
        <w:spacing w:before="240" w:after="0"/>
        <w:ind w:left="0" w:right="0" w:firstLine="709"/>
        <w:jc w:val="both"/>
        <w:rPr/>
      </w:pPr>
      <w:r>
        <w:rPr>
          <w:rFonts w:ascii="Times New Roman" w:hAnsi="Times New Roman"/>
          <w:sz w:val="28"/>
        </w:rPr>
        <w:t xml:space="preserve">1.1. Дополнить </w:t>
      </w:r>
      <w:bookmarkStart w:id="2" w:name="__DdeLink__230_20136815381"/>
      <w:r>
        <w:rPr>
          <w:rFonts w:ascii="Times New Roman" w:hAnsi="Times New Roman"/>
          <w:sz w:val="28"/>
          <w:szCs w:val="28"/>
        </w:rPr>
        <w:t>Правила внешнего благоустройства, чистоты и порядка на территории МО «Батаевский сельсовет»</w:t>
      </w:r>
      <w:bookmarkEnd w:id="2"/>
      <w:r>
        <w:rPr>
          <w:rFonts w:ascii="Times New Roman" w:hAnsi="Times New Roman"/>
          <w:sz w:val="28"/>
        </w:rPr>
        <w:t>, утвержденные Решением Совета муниципального образования «Батаевский сельсовет» от 26.02.2016г., разделом 4 следующего содержания:</w:t>
      </w:r>
    </w:p>
    <w:p>
      <w:pPr>
        <w:pStyle w:val="Normal"/>
        <w:widowControl/>
        <w:spacing w:before="240" w:after="0"/>
        <w:ind w:left="0" w:right="0" w:firstLine="709"/>
        <w:jc w:val="both"/>
        <w:rPr/>
      </w:pPr>
      <w:r>
        <w:rPr>
          <w:rFonts w:ascii="Times New Roman" w:hAnsi="Times New Roman"/>
          <w:sz w:val="28"/>
        </w:rPr>
        <w:t xml:space="preserve">«4. </w:t>
      </w:r>
      <w:r>
        <w:rPr>
          <w:b w:val="false"/>
        </w:rPr>
        <w:t xml:space="preserve"> Использование территории общего пользования муниципального образования при прогоне (выпасе) сельскохозяйственных животных (птиц).</w:t>
      </w:r>
    </w:p>
    <w:p>
      <w:pPr>
        <w:pStyle w:val="Normal"/>
        <w:spacing w:before="168" w:after="0"/>
        <w:ind w:left="0" w:right="0" w:firstLine="709"/>
        <w:jc w:val="both"/>
        <w:rPr/>
      </w:pPr>
      <w:r>
        <w:rPr>
          <w:b w:val="false"/>
        </w:rPr>
        <w:t>4.1.</w:t>
      </w:r>
      <w:r>
        <w:rPr>
          <w:b w:val="false"/>
          <w:color w:val="000000"/>
          <w:spacing w:val="0"/>
          <w:sz w:val="28"/>
        </w:rPr>
        <w:t> </w:t>
      </w:r>
      <w:r>
        <w:rPr>
          <w:b w:val="false"/>
        </w:rPr>
        <w:t xml:space="preserve">Выпас сельскохозяйственных животных (птиц) разрешается только в специально отведенных для этого местах, определяемых правовым актом администрации </w:t>
      </w:r>
      <w:r>
        <w:rPr>
          <w:rFonts w:ascii="Times New Roman" w:hAnsi="Times New Roman"/>
          <w:sz w:val="28"/>
        </w:rPr>
        <w:t xml:space="preserve">муниципального образования «Сельское поселение Батаевский сельсовет Ахтубинского муниципального района Астраханской области», </w:t>
      </w:r>
      <w:r>
        <w:rPr>
          <w:b w:val="false"/>
        </w:rPr>
        <w:t>на огороженных территориях либо на не огороженных территориях общего пользования как на привязи, так и под надзором собственников сельскохозяйственных животных или иных лиц, с которыми заключен договор на оказание услуг по выпасу сельскохозяйственных животных</w:t>
      </w:r>
      <w:r>
        <w:rPr>
          <w:rFonts w:ascii="Times New Roman" w:hAnsi="Times New Roman"/>
          <w:sz w:val="28"/>
        </w:rPr>
        <w:t>.</w:t>
      </w:r>
    </w:p>
    <w:p>
      <w:pPr>
        <w:pStyle w:val="Normal"/>
        <w:spacing w:before="168" w:after="0"/>
        <w:ind w:left="0" w:right="0" w:firstLine="709"/>
        <w:jc w:val="both"/>
        <w:rPr/>
      </w:pPr>
      <w:r>
        <w:rPr>
          <w:b w:val="false"/>
        </w:rPr>
        <w:t>4.2.</w:t>
      </w:r>
      <w:r>
        <w:rPr>
          <w:b w:val="false"/>
          <w:color w:val="000000"/>
          <w:spacing w:val="0"/>
          <w:sz w:val="28"/>
        </w:rPr>
        <w:t> </w:t>
      </w:r>
      <w:r>
        <w:rPr>
          <w:b w:val="false"/>
        </w:rPr>
        <w:t xml:space="preserve">Прогон сельскохозяйственных животных к местам выпаса осуществляется  лицами, указанными в п. 4.1 раздела 4 настоящих Правил, по маршрутам, согласованным уполномоченным органом (структурным подразделением) администрации </w:t>
      </w:r>
      <w:r>
        <w:rPr>
          <w:rFonts w:ascii="Times New Roman" w:hAnsi="Times New Roman"/>
          <w:sz w:val="28"/>
        </w:rPr>
        <w:t xml:space="preserve">муниципального образования «Сельское поселение Батаевский сельсовет Ахтубинского муниципального района Астраханской области» в порядке, установленном </w:t>
      </w:r>
      <w:r>
        <w:rPr>
          <w:b w:val="false"/>
        </w:rPr>
        <w:t xml:space="preserve">правовым актом администрации </w:t>
      </w:r>
      <w:r>
        <w:rPr>
          <w:rFonts w:ascii="Times New Roman" w:hAnsi="Times New Roman"/>
          <w:sz w:val="28"/>
        </w:rPr>
        <w:t>муниципального образования «Сельское поселение Батаевский сельсовет Ахтубинского муниципального района Астраханской области».</w:t>
      </w:r>
    </w:p>
    <w:p>
      <w:pPr>
        <w:pStyle w:val="Normal"/>
        <w:spacing w:before="168" w:after="0"/>
        <w:ind w:left="0" w:right="0" w:firstLine="709"/>
        <w:jc w:val="both"/>
        <w:rPr/>
      </w:pPr>
      <w:r>
        <w:rPr/>
        <w:t xml:space="preserve">4.3. </w:t>
      </w:r>
      <w:r>
        <w:rPr>
          <w:b w:val="false"/>
        </w:rPr>
        <w:t>Осуществление выпаса сельскохозяйственных животных (птиц) на территории общего пользования населенного пункта вне специально отведенных для этого мест, прогона к местам выпаса по маршрутам, не согласованным в порядке, определенном в  п. 4.2 раздела 4 настоящих Правил,  запрещено.».</w:t>
      </w:r>
    </w:p>
    <w:p>
      <w:pPr>
        <w:pStyle w:val="Normal"/>
        <w:spacing w:before="168" w:after="0"/>
        <w:ind w:left="0" w:right="0" w:firstLine="709"/>
        <w:jc w:val="both"/>
        <w:rPr>
          <w:b w:val="false"/>
          <w:b w:val="false"/>
        </w:rPr>
      </w:pPr>
      <w:r>
        <w:rPr>
          <w:rFonts w:ascii="Times New Roman" w:hAnsi="Times New Roman"/>
          <w:sz w:val="28"/>
        </w:rPr>
        <w:t>2. Настоящее Решение вступает в силу после его официального опубликования.</w:t>
      </w:r>
    </w:p>
    <w:p>
      <w:pPr>
        <w:pStyle w:val="Normal"/>
        <w:widowControl w:val="false"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before="0" w:after="0"/>
        <w:ind w:left="0" w:right="0" w:firstLine="284"/>
        <w:contextualSpacing/>
        <w:jc w:val="both"/>
        <w:rPr/>
      </w:pPr>
      <w:r>
        <w:rPr>
          <w:rFonts w:eastAsia="Arial Unicode MS" w:cs="Times New Roman" w:ascii="Times New Roman" w:hAnsi="Times New Roman"/>
          <w:color w:val="000000"/>
          <w:sz w:val="28"/>
          <w:szCs w:val="28"/>
        </w:rPr>
        <w:t>Председатель Совета муницип</w:t>
      </w:r>
      <w:r>
        <w:rPr>
          <w:rFonts w:cs="Times New Roman" w:ascii="Times New Roman" w:hAnsi="Times New Roman"/>
          <w:sz w:val="28"/>
          <w:szCs w:val="28"/>
        </w:rPr>
        <w:t xml:space="preserve">ального образования </w:t>
      </w:r>
    </w:p>
    <w:p>
      <w:pPr>
        <w:pStyle w:val="Normal"/>
        <w:spacing w:before="0" w:after="0"/>
        <w:ind w:left="0" w:right="0" w:firstLine="284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«Сельское поселение Батаевский сельсовет </w:t>
      </w:r>
    </w:p>
    <w:p>
      <w:pPr>
        <w:pStyle w:val="Normal"/>
        <w:spacing w:before="0" w:after="0"/>
        <w:ind w:left="0" w:right="0" w:firstLine="284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Ахтубинского муниципального района </w:t>
      </w:r>
    </w:p>
    <w:p>
      <w:pPr>
        <w:pStyle w:val="Normal"/>
        <w:spacing w:before="0" w:after="0"/>
        <w:ind w:left="0" w:right="0" w:firstLine="284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Астраханской области»                                                               Л.И.Шерстюк</w:t>
      </w:r>
    </w:p>
    <w:p>
      <w:pPr>
        <w:pStyle w:val="Normal"/>
        <w:spacing w:before="0" w:after="0"/>
        <w:ind w:left="0" w:righ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0" w:right="0" w:firstLine="284"/>
        <w:contextualSpacing/>
        <w:jc w:val="both"/>
        <w:rPr/>
      </w:pPr>
      <w:r>
        <w:rPr>
          <w:rFonts w:eastAsia="Arial Unicode MS" w:cs="Times New Roman" w:ascii="Times New Roman" w:hAnsi="Times New Roman"/>
          <w:color w:val="000000"/>
          <w:sz w:val="28"/>
          <w:szCs w:val="28"/>
        </w:rPr>
        <w:t>Глава муницип</w:t>
      </w:r>
      <w:r>
        <w:rPr>
          <w:rFonts w:cs="Times New Roman" w:ascii="Times New Roman" w:hAnsi="Times New Roman"/>
          <w:sz w:val="28"/>
          <w:szCs w:val="28"/>
        </w:rPr>
        <w:t xml:space="preserve">ального образования </w:t>
      </w:r>
    </w:p>
    <w:p>
      <w:pPr>
        <w:pStyle w:val="Normal"/>
        <w:spacing w:before="0" w:after="0"/>
        <w:ind w:left="0" w:right="0" w:firstLine="284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«Сельское поселение Батаевский сельсовет </w:t>
      </w:r>
    </w:p>
    <w:p>
      <w:pPr>
        <w:pStyle w:val="Normal"/>
        <w:spacing w:before="0" w:after="0"/>
        <w:ind w:left="0" w:right="0" w:firstLine="284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Ахтубинского муниципального района </w:t>
      </w:r>
    </w:p>
    <w:p>
      <w:pPr>
        <w:pStyle w:val="Normal"/>
        <w:widowControl w:val="false"/>
        <w:suppressAutoHyphens w:val="false"/>
        <w:spacing w:lineRule="auto" w:line="240" w:before="0" w:after="0"/>
        <w:ind w:left="0" w:right="0" w:firstLine="284"/>
        <w:contextualSpacing/>
        <w:jc w:val="both"/>
        <w:rPr/>
      </w:pPr>
      <w:bookmarkStart w:id="3" w:name="__DdeLink__14174_3207631918"/>
      <w:r>
        <w:rPr>
          <w:rFonts w:eastAsia="Times New Roman" w:cs="Times New Roman" w:ascii="Times New Roman" w:hAnsi="Times New Roman"/>
          <w:b w:val="false"/>
          <w:color w:val="000000"/>
          <w:kern w:val="2"/>
          <w:sz w:val="28"/>
          <w:szCs w:val="28"/>
          <w:lang w:eastAsia="hi-IN" w:bidi="hi-IN"/>
        </w:rPr>
        <w:t>Астраханской области»                                                                    А.К.Муса</w:t>
      </w:r>
      <w:bookmarkEnd w:id="3"/>
      <w:r>
        <w:rPr>
          <w:rFonts w:eastAsia="Times New Roman" w:cs="Times New Roman" w:ascii="Times New Roman" w:hAnsi="Times New Roman"/>
          <w:b w:val="false"/>
          <w:color w:val="000000"/>
          <w:kern w:val="2"/>
          <w:sz w:val="28"/>
          <w:szCs w:val="28"/>
          <w:lang w:eastAsia="hi-IN" w:bidi="hi-IN"/>
        </w:rPr>
        <w:t>ев</w:t>
      </w:r>
    </w:p>
    <w:sectPr>
      <w:type w:val="nextPage"/>
      <w:pgSz w:w="11906" w:h="16838"/>
      <w:pgMar w:left="1871" w:right="737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SimSun" w:cs="Mangal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1_ch"/>
    <w:uiPriority w:val="0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1">
    <w:name w:val="Heading 1"/>
    <w:basedOn w:val="Normal"/>
    <w:link w:val="Style_10_ch"/>
    <w:uiPriority w:val="9"/>
    <w:qFormat/>
    <w:pPr>
      <w:widowControl/>
      <w:bidi w:val="0"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Normal"/>
    <w:link w:val="Style_21_ch"/>
    <w:uiPriority w:val="9"/>
    <w:qFormat/>
    <w:pPr>
      <w:widowControl/>
      <w:bidi w:val="0"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Normal"/>
    <w:link w:val="Style_7_ch"/>
    <w:uiPriority w:val="9"/>
    <w:qFormat/>
    <w:pPr>
      <w:widowControl/>
      <w:bidi w:val="0"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Normal"/>
    <w:link w:val="Style_20_ch"/>
    <w:uiPriority w:val="9"/>
    <w:qFormat/>
    <w:pPr>
      <w:widowControl/>
      <w:bidi w:val="0"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Normal"/>
    <w:link w:val="Style_9_ch"/>
    <w:uiPriority w:val="9"/>
    <w:qFormat/>
    <w:pPr>
      <w:widowControl/>
      <w:bidi w:val="0"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styleId="Standard" w:default="1">
    <w:name w:val="Standard"/>
    <w:link w:val="Style_1"/>
    <w:qFormat/>
    <w:rPr>
      <w:rFonts w:ascii="XO Thames" w:hAnsi="XO Thames"/>
      <w:sz w:val="28"/>
    </w:rPr>
  </w:style>
  <w:style w:type="character" w:styleId="Contents2">
    <w:name w:val="Contents 2"/>
    <w:link w:val="Style_2"/>
    <w:qFormat/>
    <w:rPr>
      <w:rFonts w:ascii="XO Thames" w:hAnsi="XO Thames"/>
      <w:sz w:val="28"/>
    </w:rPr>
  </w:style>
  <w:style w:type="character" w:styleId="Contents4">
    <w:name w:val="Contents 4"/>
    <w:link w:val="Style_3"/>
    <w:qFormat/>
    <w:rPr>
      <w:rFonts w:ascii="XO Thames" w:hAnsi="XO Thames"/>
      <w:sz w:val="28"/>
    </w:rPr>
  </w:style>
  <w:style w:type="character" w:styleId="Contents6">
    <w:name w:val="Contents 6"/>
    <w:link w:val="Style_4"/>
    <w:qFormat/>
    <w:rPr>
      <w:rFonts w:ascii="XO Thames" w:hAnsi="XO Thames"/>
      <w:sz w:val="28"/>
    </w:rPr>
  </w:style>
  <w:style w:type="character" w:styleId="Contents7">
    <w:name w:val="Contents 7"/>
    <w:link w:val="Style_5"/>
    <w:qFormat/>
    <w:rPr>
      <w:rFonts w:ascii="XO Thames" w:hAnsi="XO Thames"/>
      <w:sz w:val="28"/>
    </w:rPr>
  </w:style>
  <w:style w:type="character" w:styleId="Endnote">
    <w:name w:val="Endnote"/>
    <w:link w:val="Style_6"/>
    <w:qFormat/>
    <w:rPr>
      <w:rFonts w:ascii="XO Thames" w:hAnsi="XO Thames"/>
      <w:sz w:val="22"/>
    </w:rPr>
  </w:style>
  <w:style w:type="character" w:styleId="Heading3">
    <w:name w:val="Heading 3"/>
    <w:link w:val="Style_7"/>
    <w:qFormat/>
    <w:rPr>
      <w:rFonts w:ascii="XO Thames" w:hAnsi="XO Thames"/>
      <w:b/>
      <w:sz w:val="26"/>
    </w:rPr>
  </w:style>
  <w:style w:type="character" w:styleId="Contents3">
    <w:name w:val="Contents 3"/>
    <w:link w:val="Style_8"/>
    <w:qFormat/>
    <w:rPr>
      <w:rFonts w:ascii="XO Thames" w:hAnsi="XO Thames"/>
      <w:sz w:val="28"/>
    </w:rPr>
  </w:style>
  <w:style w:type="character" w:styleId="Heading5">
    <w:name w:val="Heading 5"/>
    <w:link w:val="Style_9"/>
    <w:qFormat/>
    <w:rPr>
      <w:rFonts w:ascii="XO Thames" w:hAnsi="XO Thames"/>
      <w:b/>
      <w:sz w:val="22"/>
    </w:rPr>
  </w:style>
  <w:style w:type="character" w:styleId="Heading1">
    <w:name w:val="Heading 1"/>
    <w:link w:val="Style_10"/>
    <w:qFormat/>
    <w:rPr>
      <w:rFonts w:ascii="XO Thames" w:hAnsi="XO Thames"/>
      <w:b/>
      <w:sz w:val="32"/>
    </w:rPr>
  </w:style>
  <w:style w:type="character" w:styleId="Style9">
    <w:name w:val="Интернет-ссылка"/>
    <w:link w:val="Style_11"/>
    <w:rPr>
      <w:color w:val="0000FF"/>
      <w:u w:val="single"/>
    </w:rPr>
  </w:style>
  <w:style w:type="character" w:styleId="Footnote">
    <w:name w:val="Footnote"/>
    <w:link w:val="Style_12"/>
    <w:qFormat/>
    <w:rPr>
      <w:rFonts w:ascii="XO Thames" w:hAnsi="XO Thames"/>
      <w:sz w:val="22"/>
    </w:rPr>
  </w:style>
  <w:style w:type="character" w:styleId="Contents1">
    <w:name w:val="Contents 1"/>
    <w:link w:val="Style_13"/>
    <w:qFormat/>
    <w:rPr>
      <w:rFonts w:ascii="XO Thames" w:hAnsi="XO Thames"/>
      <w:b/>
      <w:sz w:val="28"/>
    </w:rPr>
  </w:style>
  <w:style w:type="character" w:styleId="HeaderandFooter">
    <w:name w:val="Header and Footer"/>
    <w:link w:val="Style_14"/>
    <w:qFormat/>
    <w:rPr>
      <w:rFonts w:ascii="XO Thames" w:hAnsi="XO Thames"/>
      <w:sz w:val="28"/>
    </w:rPr>
  </w:style>
  <w:style w:type="character" w:styleId="Contents9">
    <w:name w:val="Contents 9"/>
    <w:link w:val="Style_15"/>
    <w:qFormat/>
    <w:rPr>
      <w:rFonts w:ascii="XO Thames" w:hAnsi="XO Thames"/>
      <w:sz w:val="28"/>
    </w:rPr>
  </w:style>
  <w:style w:type="character" w:styleId="Contents8">
    <w:name w:val="Contents 8"/>
    <w:link w:val="Style_16"/>
    <w:qFormat/>
    <w:rPr>
      <w:rFonts w:ascii="XO Thames" w:hAnsi="XO Thames"/>
      <w:sz w:val="28"/>
    </w:rPr>
  </w:style>
  <w:style w:type="character" w:styleId="Contents5">
    <w:name w:val="Contents 5"/>
    <w:link w:val="Style_17"/>
    <w:qFormat/>
    <w:rPr>
      <w:rFonts w:ascii="XO Thames" w:hAnsi="XO Thames"/>
      <w:sz w:val="28"/>
    </w:rPr>
  </w:style>
  <w:style w:type="character" w:styleId="Subtitle">
    <w:name w:val="Subtitle"/>
    <w:link w:val="Style_18"/>
    <w:qFormat/>
    <w:rPr>
      <w:rFonts w:ascii="XO Thames" w:hAnsi="XO Thames"/>
      <w:i/>
      <w:sz w:val="24"/>
    </w:rPr>
  </w:style>
  <w:style w:type="character" w:styleId="Title">
    <w:name w:val="Title"/>
    <w:link w:val="Style_19"/>
    <w:qFormat/>
    <w:rPr>
      <w:rFonts w:ascii="XO Thames" w:hAnsi="XO Thames"/>
      <w:b/>
      <w:caps/>
      <w:sz w:val="40"/>
    </w:rPr>
  </w:style>
  <w:style w:type="character" w:styleId="Heading4">
    <w:name w:val="Heading 4"/>
    <w:link w:val="Style_20"/>
    <w:qFormat/>
    <w:rPr>
      <w:rFonts w:ascii="XO Thames" w:hAnsi="XO Thames"/>
      <w:b/>
      <w:sz w:val="24"/>
    </w:rPr>
  </w:style>
  <w:style w:type="character" w:styleId="Heading2">
    <w:name w:val="Heading 2"/>
    <w:link w:val="Style_21"/>
    <w:qFormat/>
    <w:rPr>
      <w:rFonts w:ascii="XO Thames" w:hAnsi="XO Thames"/>
      <w:b/>
      <w:sz w:val="28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Mang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Mangal"/>
    </w:rPr>
  </w:style>
  <w:style w:type="paragraph" w:styleId="21">
    <w:name w:val="TOC 2"/>
    <w:basedOn w:val="Normal"/>
    <w:link w:val="Style_2_ch"/>
    <w:uiPriority w:val="39"/>
    <w:pPr>
      <w:widowControl/>
      <w:bidi w:val="0"/>
      <w:ind w:left="200" w:right="0" w:hanging="0"/>
      <w:jc w:val="left"/>
    </w:pPr>
    <w:rPr>
      <w:rFonts w:ascii="XO Thames" w:hAnsi="XO Thames"/>
      <w:sz w:val="28"/>
    </w:rPr>
  </w:style>
  <w:style w:type="paragraph" w:styleId="41">
    <w:name w:val="TOC 4"/>
    <w:basedOn w:val="Normal"/>
    <w:link w:val="Style_3_ch"/>
    <w:uiPriority w:val="39"/>
    <w:pPr>
      <w:widowControl/>
      <w:bidi w:val="0"/>
      <w:ind w:left="600" w:right="0" w:hanging="0"/>
      <w:jc w:val="left"/>
    </w:pPr>
    <w:rPr>
      <w:rFonts w:ascii="XO Thames" w:hAnsi="XO Thames"/>
      <w:sz w:val="28"/>
    </w:rPr>
  </w:style>
  <w:style w:type="paragraph" w:styleId="6">
    <w:name w:val="TOC 6"/>
    <w:basedOn w:val="Normal"/>
    <w:link w:val="Style_4_ch"/>
    <w:uiPriority w:val="39"/>
    <w:pPr>
      <w:widowControl/>
      <w:bidi w:val="0"/>
      <w:ind w:left="1000" w:right="0" w:hanging="0"/>
      <w:jc w:val="left"/>
    </w:pPr>
    <w:rPr>
      <w:rFonts w:ascii="XO Thames" w:hAnsi="XO Thames"/>
      <w:sz w:val="28"/>
    </w:rPr>
  </w:style>
  <w:style w:type="paragraph" w:styleId="7">
    <w:name w:val="TOC 7"/>
    <w:basedOn w:val="Normal"/>
    <w:link w:val="Style_5_ch"/>
    <w:uiPriority w:val="39"/>
    <w:pPr>
      <w:widowControl/>
      <w:bidi w:val="0"/>
      <w:ind w:left="1200" w:right="0" w:hanging="0"/>
      <w:jc w:val="left"/>
    </w:pPr>
    <w:rPr>
      <w:rFonts w:ascii="XO Thames" w:hAnsi="XO Thames"/>
      <w:sz w:val="28"/>
    </w:rPr>
  </w:style>
  <w:style w:type="paragraph" w:styleId="Endnote1">
    <w:name w:val="Endnote"/>
    <w:link w:val="Style_6_ch"/>
    <w:qFormat/>
    <w:pPr>
      <w:widowControl/>
      <w:bidi w:val="0"/>
      <w:ind w:left="0" w:firstLine="851"/>
      <w:jc w:val="both"/>
    </w:pPr>
    <w:rPr>
      <w:rFonts w:ascii="XO Thames" w:hAnsi="XO Thames" w:eastAsia="SimSun" w:cs="Mangal"/>
      <w:color w:val="000000"/>
      <w:spacing w:val="0"/>
      <w:kern w:val="0"/>
      <w:sz w:val="22"/>
      <w:szCs w:val="20"/>
      <w:lang w:val="ru-RU" w:eastAsia="zh-CN" w:bidi="hi-IN"/>
    </w:rPr>
  </w:style>
  <w:style w:type="paragraph" w:styleId="31">
    <w:name w:val="TOC 3"/>
    <w:basedOn w:val="Normal"/>
    <w:link w:val="Style_8_ch"/>
    <w:uiPriority w:val="39"/>
    <w:pPr>
      <w:widowControl/>
      <w:bidi w:val="0"/>
      <w:ind w:left="400" w:right="0" w:hanging="0"/>
      <w:jc w:val="left"/>
    </w:pPr>
    <w:rPr>
      <w:rFonts w:ascii="XO Thames" w:hAnsi="XO Thames"/>
      <w:sz w:val="28"/>
    </w:rPr>
  </w:style>
  <w:style w:type="paragraph" w:styleId="Internetlink">
    <w:name w:val="Internet link"/>
    <w:link w:val="Style_11_ch"/>
    <w:qFormat/>
    <w:pPr>
      <w:widowControl/>
      <w:bidi w:val="0"/>
      <w:jc w:val="left"/>
    </w:pPr>
    <w:rPr>
      <w:rFonts w:ascii="XO Thames" w:hAnsi="XO Thames" w:eastAsia="SimSun" w:cs="Mangal"/>
      <w:color w:val="0000FF"/>
      <w:spacing w:val="0"/>
      <w:kern w:val="0"/>
      <w:sz w:val="28"/>
      <w:szCs w:val="20"/>
      <w:u w:val="single"/>
      <w:lang w:val="ru-RU" w:eastAsia="zh-CN" w:bidi="hi-IN"/>
    </w:rPr>
  </w:style>
  <w:style w:type="paragraph" w:styleId="Footnote1">
    <w:name w:val="Footnote"/>
    <w:link w:val="Style_12_ch"/>
    <w:qFormat/>
    <w:pPr>
      <w:widowControl/>
      <w:bidi w:val="0"/>
      <w:ind w:left="0" w:firstLine="851"/>
      <w:jc w:val="both"/>
    </w:pPr>
    <w:rPr>
      <w:rFonts w:ascii="XO Thames" w:hAnsi="XO Thames" w:eastAsia="SimSun" w:cs="Mangal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basedOn w:val="Normal"/>
    <w:link w:val="Style_13_ch"/>
    <w:uiPriority w:val="39"/>
    <w:pPr>
      <w:widowControl/>
      <w:bidi w:val="0"/>
      <w:ind w:left="0" w:right="0" w:hanging="0"/>
      <w:jc w:val="left"/>
    </w:pPr>
    <w:rPr>
      <w:rFonts w:ascii="XO Thames" w:hAnsi="XO Thames"/>
      <w:b/>
      <w:sz w:val="28"/>
    </w:rPr>
  </w:style>
  <w:style w:type="paragraph" w:styleId="HeaderandFooter1">
    <w:name w:val="Header and Footer"/>
    <w:link w:val="Style_14_ch"/>
    <w:qFormat/>
    <w:pPr>
      <w:widowControl/>
      <w:bidi w:val="0"/>
      <w:spacing w:lineRule="auto" w:line="240"/>
      <w:jc w:val="both"/>
    </w:pPr>
    <w:rPr>
      <w:rFonts w:ascii="XO Thames" w:hAnsi="XO Thames" w:eastAsia="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9">
    <w:name w:val="TOC 9"/>
    <w:basedOn w:val="Normal"/>
    <w:link w:val="Style_15_ch"/>
    <w:uiPriority w:val="39"/>
    <w:pPr>
      <w:widowControl/>
      <w:bidi w:val="0"/>
      <w:ind w:left="1600" w:right="0" w:hanging="0"/>
      <w:jc w:val="left"/>
    </w:pPr>
    <w:rPr>
      <w:rFonts w:ascii="XO Thames" w:hAnsi="XO Thames"/>
      <w:sz w:val="28"/>
    </w:rPr>
  </w:style>
  <w:style w:type="paragraph" w:styleId="8">
    <w:name w:val="TOC 8"/>
    <w:basedOn w:val="Normal"/>
    <w:link w:val="Style_16_ch"/>
    <w:uiPriority w:val="39"/>
    <w:pPr>
      <w:widowControl/>
      <w:bidi w:val="0"/>
      <w:ind w:left="1400" w:right="0" w:hanging="0"/>
      <w:jc w:val="left"/>
    </w:pPr>
    <w:rPr>
      <w:rFonts w:ascii="XO Thames" w:hAnsi="XO Thames"/>
      <w:sz w:val="28"/>
    </w:rPr>
  </w:style>
  <w:style w:type="paragraph" w:styleId="51">
    <w:name w:val="TOC 5"/>
    <w:basedOn w:val="Normal"/>
    <w:link w:val="Style_17_ch"/>
    <w:uiPriority w:val="39"/>
    <w:pPr>
      <w:widowControl/>
      <w:bidi w:val="0"/>
      <w:ind w:left="800" w:right="0" w:hanging="0"/>
      <w:jc w:val="left"/>
    </w:pPr>
    <w:rPr>
      <w:rFonts w:ascii="XO Thames" w:hAnsi="XO Thames"/>
      <w:sz w:val="28"/>
    </w:rPr>
  </w:style>
  <w:style w:type="paragraph" w:styleId="Style15">
    <w:name w:val="Subtitle"/>
    <w:basedOn w:val="Normal"/>
    <w:link w:val="Style_18_ch"/>
    <w:uiPriority w:val="11"/>
    <w:qFormat/>
    <w:pPr>
      <w:widowControl/>
      <w:bidi w:val="0"/>
      <w:jc w:val="both"/>
    </w:pPr>
    <w:rPr>
      <w:rFonts w:ascii="XO Thames" w:hAnsi="XO Thames"/>
      <w:i/>
      <w:sz w:val="24"/>
    </w:rPr>
  </w:style>
  <w:style w:type="paragraph" w:styleId="Style16">
    <w:name w:val="Title"/>
    <w:basedOn w:val="Normal"/>
    <w:link w:val="Style_19_ch"/>
    <w:uiPriority w:val="10"/>
    <w:qFormat/>
    <w:pPr>
      <w:widowControl/>
      <w:bidi w:val="0"/>
      <w:spacing w:before="567" w:after="567"/>
      <w:jc w:val="center"/>
    </w:pPr>
    <w:rPr>
      <w:rFonts w:ascii="XO Thames" w:hAnsi="XO Thames"/>
      <w:b/>
      <w:caps/>
      <w:sz w:val="4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LibreOffice/6.0.4.2$Windows_x86 LibreOffice_project/9b0d9b32d5dcda91d2f1a96dc04c645c450872bf</Application>
  <Pages>2</Pages>
  <Words>346</Words>
  <Characters>2815</Characters>
  <CharactersWithSpaces>3354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2026-05-20T08:09:29Z</cp:lastPrinted>
  <dcterms:modified xsi:type="dcterms:W3CDTF">2026-05-20T08:27:48Z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0</vt:bool>
  </property>
</Properties>
</file>