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1"/>
        <w:spacing w:lineRule="atLeast" w:line="200" w:before="0" w:after="0"/>
        <w:rPr/>
      </w:pPr>
      <w:r>
        <w:rPr>
          <w:rFonts w:eastAsia="Calibri" w:cs="Times New Roman" w:ascii="Times New Roman" w:hAnsi="Times New Roman" w:eastAsiaTheme="minorHAnsi"/>
          <w:color w:val="auto"/>
          <w:sz w:val="28"/>
          <w:szCs w:val="27"/>
          <w:lang w:eastAsia="en-US"/>
        </w:rPr>
        <w:t>С О В Е Т</w:t>
      </w:r>
    </w:p>
    <w:p>
      <w:pPr>
        <w:pStyle w:val="11"/>
        <w:spacing w:lineRule="atLeast" w:line="200" w:before="0" w:after="0"/>
        <w:rPr/>
      </w:pPr>
      <w:r>
        <w:rPr>
          <w:rFonts w:eastAsia="Calibri" w:cs="Times New Roman" w:ascii="Times New Roman" w:hAnsi="Times New Roman" w:eastAsiaTheme="minorHAnsi"/>
          <w:color w:val="auto"/>
          <w:sz w:val="28"/>
          <w:szCs w:val="27"/>
          <w:lang w:eastAsia="en-US"/>
        </w:rPr>
        <w:t>муниципального образования «Сельское поселение Батаевский сельсовет Ахтубинского муниципального района Астраханской области»</w:t>
      </w:r>
    </w:p>
    <w:p>
      <w:pPr>
        <w:pStyle w:val="11"/>
        <w:spacing w:lineRule="atLeast" w:line="200" w:before="0" w:after="0"/>
        <w:rPr>
          <w:rFonts w:ascii="Times New Roman" w:hAnsi="Times New Roman" w:cs="Times New Roman"/>
          <w:b w:val="false"/>
          <w:b w:val="false"/>
          <w:color w:val="auto"/>
          <w:sz w:val="12"/>
          <w:szCs w:val="27"/>
        </w:rPr>
      </w:pPr>
      <w:r>
        <w:rPr>
          <w:rFonts w:cs="Times New Roman" w:ascii="Times New Roman" w:hAnsi="Times New Roman"/>
          <w:b w:val="false"/>
          <w:color w:val="auto"/>
          <w:sz w:val="12"/>
          <w:szCs w:val="27"/>
        </w:rPr>
      </w:r>
    </w:p>
    <w:p>
      <w:pPr>
        <w:pStyle w:val="11"/>
        <w:spacing w:lineRule="atLeast" w:line="200" w:before="0" w:after="0"/>
        <w:rPr/>
      </w:pPr>
      <w:r>
        <w:rPr>
          <w:rFonts w:cs="Times New Roman" w:ascii="Times New Roman" w:hAnsi="Times New Roman"/>
          <w:b w:val="false"/>
          <w:color w:val="auto"/>
          <w:sz w:val="27"/>
          <w:szCs w:val="27"/>
        </w:rPr>
        <w:t xml:space="preserve">РЕШЕНИЕ </w:t>
      </w:r>
    </w:p>
    <w:p>
      <w:pPr>
        <w:pStyle w:val="Normal"/>
        <w:rPr>
          <w:lang w:eastAsia="ar-SA"/>
        </w:rPr>
      </w:pPr>
      <w:r>
        <w:rPr>
          <w:lang w:eastAsia="ar-SA"/>
        </w:rPr>
      </w:r>
    </w:p>
    <w:p>
      <w:pPr>
        <w:pStyle w:val="11"/>
        <w:spacing w:lineRule="atLeast" w:line="200" w:before="0" w:after="0"/>
        <w:rPr>
          <w:rFonts w:ascii="Times New Roman" w:hAnsi="Times New Roman" w:cs="Times New Roman"/>
          <w:b w:val="false"/>
          <w:b w:val="false"/>
          <w:color w:val="auto"/>
          <w:sz w:val="14"/>
          <w:szCs w:val="27"/>
        </w:rPr>
      </w:pPr>
      <w:r>
        <w:rPr>
          <w:rFonts w:cs="Times New Roman" w:ascii="Times New Roman" w:hAnsi="Times New Roman"/>
          <w:b w:val="false"/>
          <w:color w:val="auto"/>
          <w:sz w:val="14"/>
          <w:szCs w:val="27"/>
        </w:rPr>
      </w:r>
    </w:p>
    <w:p>
      <w:pPr>
        <w:pStyle w:val="11"/>
        <w:spacing w:lineRule="atLeast" w:line="200" w:before="0" w:after="0"/>
        <w:jc w:val="left"/>
        <w:rPr/>
      </w:pPr>
      <w:r>
        <w:rPr>
          <w:rFonts w:cs="Times New Roman" w:ascii="Times New Roman" w:hAnsi="Times New Roman"/>
          <w:b w:val="false"/>
          <w:color w:val="auto"/>
          <w:sz w:val="27"/>
          <w:szCs w:val="27"/>
        </w:rPr>
        <w:t xml:space="preserve">от 06.03.2026г.                                                                  </w:t>
        <w:tab/>
        <w:tab/>
        <w:t xml:space="preserve">     № 34</w:t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567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 утверждении  Положения  о  порядке  принятия,  учета  и  оформления</w:t>
      </w:r>
    </w:p>
    <w:p>
      <w:pPr>
        <w:pStyle w:val="Normal"/>
        <w:ind w:firstLine="567"/>
        <w:jc w:val="center"/>
        <w:rPr/>
      </w:pPr>
      <w:r>
        <w:rPr>
          <w:b/>
          <w:bCs/>
          <w:color w:val="000000"/>
          <w:sz w:val="28"/>
          <w:szCs w:val="28"/>
        </w:rPr>
        <w:t>выморочного  имущества  в  муниципальную  собственность  муниципального образования «Сельское поселение Батаевский сельсовет Ахтубинского муниципального района</w:t>
      </w:r>
    </w:p>
    <w:p>
      <w:pPr>
        <w:pStyle w:val="Normal"/>
        <w:ind w:firstLine="567"/>
        <w:jc w:val="center"/>
        <w:rPr/>
      </w:pPr>
      <w:r>
        <w:rPr>
          <w:b/>
          <w:bCs/>
          <w:color w:val="000000"/>
          <w:sz w:val="28"/>
          <w:szCs w:val="28"/>
        </w:rPr>
        <w:t>Астраханской области»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целях систематизации учета и определения порядка вовлечения в гражданский оборот объектов недвижимости, расположенных на территории </w:t>
      </w:r>
      <w:r>
        <w:rPr>
          <w:rFonts w:eastAsia="SimSun" w:cs="Times New Roman"/>
          <w:color w:val="000000"/>
          <w:kern w:val="2"/>
          <w:sz w:val="28"/>
          <w:szCs w:val="28"/>
          <w:lang w:eastAsia="ar-SA"/>
        </w:rPr>
        <w:t xml:space="preserve"> муниципального образования «Сельское поселение Батаевский сельсовет Ахтубинского муниципального района Астраханской области»</w:t>
      </w:r>
      <w:r>
        <w:rPr>
          <w:color w:val="000000"/>
          <w:sz w:val="28"/>
          <w:szCs w:val="28"/>
        </w:rPr>
        <w:t xml:space="preserve">, обладающих признаками бесхозяйной вещи, бесхозяйственно содержимым или используемых не по назначению помещений, а также выморочного имущества, руководствуясь статьями 125, 225, 1151 Гражданского кодекса Российской Федерации, Федеральным законом от 06 октября 2003 года   № 131-ФЗ «Об общих принципах организации местного самоуправления в Российской Федерации», Жилищным кодексом Российской Федерации, Уставом </w:t>
      </w:r>
      <w:r>
        <w:rPr>
          <w:rFonts w:eastAsia="SimSun" w:cs="Times New Roman"/>
          <w:color w:val="000000"/>
          <w:kern w:val="2"/>
          <w:sz w:val="28"/>
          <w:szCs w:val="28"/>
          <w:lang w:eastAsia="ar-SA"/>
        </w:rPr>
        <w:t xml:space="preserve"> муниципального образования «Сельское поселение Батаевский сельсовет Ахтубинского муниципального района Астраханской области»</w:t>
      </w:r>
      <w:r>
        <w:rPr>
          <w:color w:val="000000"/>
          <w:sz w:val="28"/>
          <w:szCs w:val="28"/>
        </w:rPr>
        <w:t xml:space="preserve">, </w:t>
      </w:r>
      <w:r>
        <w:rPr>
          <w:rStyle w:val="Style16"/>
          <w:rFonts w:eastAsia="SimSun" w:cs="Times New Roman"/>
          <w:b w:val="false"/>
          <w:bCs w:val="false"/>
          <w:color w:val="000000"/>
          <w:kern w:val="2"/>
          <w:sz w:val="28"/>
          <w:szCs w:val="28"/>
          <w:lang w:eastAsia="ar-SA"/>
        </w:rPr>
        <w:t>Совет муниципального образования «Сельское поселение Батаевский сельсовет Ахтубинского муниципального района Астраханской области»</w:t>
      </w:r>
    </w:p>
    <w:p>
      <w:pPr>
        <w:pStyle w:val="Normal"/>
        <w:jc w:val="both"/>
        <w:rPr>
          <w:rStyle w:val="Style16"/>
          <w:rFonts w:ascii="Times New Roman" w:hAnsi="Times New Roman" w:eastAsia="SimSun" w:cs="Times New Roman"/>
          <w:b w:val="false"/>
          <w:b w:val="false"/>
          <w:bCs w:val="false"/>
          <w:color w:val="000000"/>
          <w:kern w:val="2"/>
          <w:sz w:val="28"/>
          <w:szCs w:val="28"/>
          <w:lang w:eastAsia="ar-SA"/>
        </w:rPr>
      </w:pPr>
      <w:r>
        <w:rPr>
          <w:rFonts w:eastAsia="SimSun" w:cs="Times New Roman"/>
          <w:b w:val="false"/>
          <w:bCs w:val="false"/>
          <w:color w:val="000000"/>
          <w:kern w:val="2"/>
          <w:sz w:val="28"/>
          <w:szCs w:val="28"/>
          <w:lang w:eastAsia="ar-SA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РЕШИЛ: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 xml:space="preserve">1. Утвердить прилагаемое Положение о порядке принятия, учета и оформления выморочного имущества в муниципальную собственность </w:t>
      </w:r>
      <w:r>
        <w:rPr>
          <w:rFonts w:eastAsia="SimSun" w:cs="Times New Roman"/>
          <w:kern w:val="2"/>
          <w:sz w:val="28"/>
          <w:szCs w:val="28"/>
          <w:lang w:eastAsia="ar-SA"/>
        </w:rPr>
        <w:t xml:space="preserve"> муниципального образования «Сельское поселение Батаевский сельсовет Ахтубинского муниципального района Астраханской области»</w:t>
      </w:r>
      <w:r>
        <w:rPr>
          <w:sz w:val="28"/>
          <w:szCs w:val="28"/>
        </w:rPr>
        <w:t>.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 xml:space="preserve">2. </w:t>
      </w:r>
      <w:r>
        <w:rPr>
          <w:rFonts w:eastAsia="Arial Unicode MS" w:cs="Times New Roman"/>
          <w:bCs/>
          <w:color w:val="000000"/>
          <w:kern w:val="2"/>
          <w:sz w:val="28"/>
          <w:szCs w:val="28"/>
          <w:lang w:eastAsia="zh-CN"/>
        </w:rPr>
        <w:t xml:space="preserve">Опубликовать настоящее решение на </w:t>
      </w:r>
      <w:r>
        <w:rPr>
          <w:rFonts w:eastAsia="Arial Unicode MS" w:cs="Tahoma" w:ascii="Arial" w:hAnsi="Arial"/>
          <w:bCs/>
          <w:color w:val="000000"/>
          <w:kern w:val="2"/>
          <w:sz w:val="28"/>
          <w:szCs w:val="28"/>
          <w:lang w:eastAsia="zh-CN"/>
        </w:rPr>
        <w:t xml:space="preserve"> </w:t>
      </w:r>
      <w:r>
        <w:rPr>
          <w:rFonts w:eastAsia="Arial Unicode MS" w:cs="Tahoma"/>
          <w:bCs/>
          <w:color w:val="000000"/>
          <w:kern w:val="2"/>
          <w:sz w:val="28"/>
          <w:szCs w:val="28"/>
          <w:lang w:eastAsia="zh-CN"/>
        </w:rPr>
        <w:t>официальном сайте муниципального образования «Сельское поселение Батаевский сельсовет Ахтубинского муниципального района Астраханской области» (</w:t>
      </w:r>
      <w:hyperlink r:id="rId2">
        <w:bookmarkStart w:id="0" w:name="__DdeLink__988_189047012"/>
        <w:r>
          <w:rPr>
            <w:rStyle w:val="Style14"/>
            <w:rFonts w:eastAsia="Arial Unicode MS" w:cs="Tahoma"/>
            <w:bCs/>
            <w:color w:val="000000"/>
            <w:kern w:val="2"/>
            <w:sz w:val="28"/>
            <w:szCs w:val="28"/>
            <w:lang w:val="en-US" w:eastAsia="zh-CN"/>
          </w:rPr>
          <w:t>https://bataewka.ru</w:t>
        </w:r>
      </w:hyperlink>
      <w:bookmarkEnd w:id="0"/>
      <w:r>
        <w:rPr>
          <w:rFonts w:eastAsia="Arial Unicode MS" w:cs="Tahoma"/>
          <w:bCs/>
          <w:color w:val="000000"/>
          <w:kern w:val="2"/>
          <w:sz w:val="28"/>
          <w:szCs w:val="28"/>
          <w:lang w:val="en-US" w:eastAsia="zh-CN"/>
        </w:rPr>
        <w:t xml:space="preserve">, </w:t>
      </w:r>
      <w:r>
        <w:rPr>
          <w:rFonts w:eastAsia="Arial Unicode MS" w:cs="Tahoma"/>
          <w:bCs/>
          <w:color w:val="000000"/>
          <w:kern w:val="2"/>
          <w:sz w:val="28"/>
          <w:szCs w:val="28"/>
          <w:lang w:val="ru-RU" w:eastAsia="zh-CN"/>
        </w:rPr>
        <w:t>регистрация в качестве сетевого издания: Эл № ФС77-87301 от 22 апреля 2024 г.).»</w:t>
      </w:r>
    </w:p>
    <w:p>
      <w:pPr>
        <w:pStyle w:val="Normal"/>
        <w:spacing w:before="0" w:after="120"/>
        <w:ind w:firstLine="708"/>
        <w:jc w:val="both"/>
        <w:rPr/>
      </w:pPr>
      <w:r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>
      <w:pPr>
        <w:pStyle w:val="Normal"/>
        <w:jc w:val="both"/>
        <w:rPr/>
      </w:pPr>
      <w:r>
        <w:rPr>
          <w:sz w:val="26"/>
          <w:szCs w:val="26"/>
        </w:rPr>
        <w:t xml:space="preserve">    </w:t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eastAsia="Times New Roman" w:cs="Times New Roman"/>
          <w:color w:val="000000"/>
          <w:kern w:val="2"/>
          <w:sz w:val="28"/>
          <w:szCs w:val="28"/>
          <w:lang w:eastAsia="zh-CN"/>
        </w:rPr>
        <w:t>Глава муниципального образования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color w:val="000000"/>
          <w:kern w:val="2"/>
          <w:sz w:val="28"/>
          <w:szCs w:val="28"/>
          <w:lang w:eastAsia="zh-CN"/>
        </w:rPr>
        <w:t>«</w:t>
      </w:r>
      <w:r>
        <w:rPr>
          <w:rFonts w:eastAsia="Times New Roman" w:cs="Times New Roman"/>
          <w:bCs/>
          <w:color w:val="000000"/>
          <w:kern w:val="2"/>
          <w:sz w:val="28"/>
          <w:szCs w:val="28"/>
          <w:lang w:eastAsia="zh-CN"/>
        </w:rPr>
        <w:t>Батаевский</w:t>
      </w:r>
      <w:r>
        <w:rPr>
          <w:rFonts w:eastAsia="Times New Roman" w:cs="Times New Roman"/>
          <w:color w:val="000000"/>
          <w:kern w:val="2"/>
          <w:sz w:val="28"/>
          <w:szCs w:val="28"/>
          <w:lang w:eastAsia="zh-CN"/>
        </w:rPr>
        <w:t xml:space="preserve"> сельсовет»                                                      А.Д.Франчук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Приложение</w:t>
      </w:r>
    </w:p>
    <w:p>
      <w:pPr>
        <w:pStyle w:val="Normal"/>
        <w:jc w:val="right"/>
        <w:rPr/>
      </w:pPr>
      <w:r>
        <w:rPr/>
        <w:t>к решению Совета  муниципального образования</w:t>
      </w:r>
    </w:p>
    <w:p>
      <w:pPr>
        <w:pStyle w:val="Normal"/>
        <w:jc w:val="right"/>
        <w:rPr/>
      </w:pPr>
      <w:r>
        <w:rPr/>
        <w:t xml:space="preserve">«Сельское поселение Батаевский сельсовет </w:t>
      </w:r>
    </w:p>
    <w:p>
      <w:pPr>
        <w:pStyle w:val="Normal"/>
        <w:jc w:val="right"/>
        <w:rPr/>
      </w:pPr>
      <w:r>
        <w:rPr/>
        <w:t>Ахтубинского муниципального района</w:t>
      </w:r>
    </w:p>
    <w:p>
      <w:pPr>
        <w:pStyle w:val="Normal"/>
        <w:jc w:val="right"/>
        <w:rPr/>
      </w:pPr>
      <w:r>
        <w:rPr/>
        <w:t xml:space="preserve"> </w:t>
      </w:r>
      <w:r>
        <w:rPr/>
        <w:t>Астраханской области»</w:t>
      </w:r>
    </w:p>
    <w:p>
      <w:pPr>
        <w:pStyle w:val="Normal"/>
        <w:jc w:val="right"/>
        <w:rPr/>
      </w:pPr>
      <w:r>
        <w:rPr/>
        <w:t>от 06.03.2026 № 34</w:t>
      </w:r>
    </w:p>
    <w:p>
      <w:pPr>
        <w:pStyle w:val="Normal"/>
        <w:jc w:val="both"/>
        <w:rPr/>
      </w:pPr>
      <w:r>
        <w:rPr>
          <w:bCs/>
        </w:rPr>
        <w:t> </w:t>
      </w:r>
    </w:p>
    <w:p>
      <w:pPr>
        <w:pStyle w:val="Normal"/>
        <w:ind w:firstLine="567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567"/>
        <w:jc w:val="center"/>
        <w:rPr/>
      </w:pPr>
      <w:r>
        <w:rPr>
          <w:b/>
          <w:bCs/>
          <w:color w:val="000000"/>
          <w:sz w:val="28"/>
          <w:szCs w:val="28"/>
        </w:rPr>
        <w:t xml:space="preserve">  </w:t>
      </w:r>
      <w:r>
        <w:rPr>
          <w:b/>
          <w:bCs/>
          <w:color w:val="000000"/>
          <w:sz w:val="28"/>
          <w:szCs w:val="28"/>
        </w:rPr>
        <w:t>Положения  о  порядке  принятия,  учета  и  оформления</w:t>
      </w:r>
    </w:p>
    <w:p>
      <w:pPr>
        <w:pStyle w:val="Normal"/>
        <w:ind w:firstLine="567"/>
        <w:jc w:val="center"/>
        <w:rPr/>
      </w:pPr>
      <w:r>
        <w:rPr>
          <w:b/>
          <w:bCs/>
          <w:color w:val="000000"/>
          <w:sz w:val="28"/>
          <w:szCs w:val="28"/>
        </w:rPr>
        <w:t>выморочного  имущества  в  муниципальную  собственность  муниципального образования «Сельское поселение Батаевский сельсовет Ахтубинского муниципального района</w:t>
      </w:r>
    </w:p>
    <w:p>
      <w:pPr>
        <w:pStyle w:val="Normal"/>
        <w:ind w:firstLine="567"/>
        <w:jc w:val="center"/>
        <w:rPr/>
      </w:pPr>
      <w:r>
        <w:rPr>
          <w:b/>
          <w:bCs/>
          <w:color w:val="000000"/>
          <w:sz w:val="28"/>
          <w:szCs w:val="28"/>
        </w:rPr>
        <w:t>Астраханской области»</w:t>
      </w:r>
    </w:p>
    <w:p>
      <w:pPr>
        <w:pStyle w:val="Normal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 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>1. Положение о порядке принятия, учета и оформления выморочного имущества в  собственность</w:t>
      </w:r>
      <w:r>
        <w:rPr>
          <w:rFonts w:eastAsia="SimSun" w:cs="Times New Roman"/>
          <w:kern w:val="2"/>
          <w:sz w:val="28"/>
          <w:szCs w:val="28"/>
          <w:lang w:eastAsia="ar-SA"/>
        </w:rPr>
        <w:t xml:space="preserve"> муниципального образования «Сельское поселение Батаевский сельсовет Ахтубинского муниципального района Астраханской области»</w:t>
      </w:r>
      <w:r>
        <w:rPr>
          <w:sz w:val="28"/>
          <w:szCs w:val="28"/>
        </w:rPr>
        <w:t xml:space="preserve"> (далее — Порядок) разработано в соответствии с Гражданским кодексом Российской Федерации, на основании Федерального закона Российской Федерации от 06.10.2003 №131-ФЗ «Об общих принципах организации местного самоуправления в Российской Федерации», Уставом</w:t>
      </w:r>
      <w:r>
        <w:rPr>
          <w:rFonts w:eastAsia="SimSun" w:cs="Times New Roman"/>
          <w:kern w:val="2"/>
          <w:sz w:val="28"/>
          <w:szCs w:val="28"/>
          <w:lang w:eastAsia="ar-SA"/>
        </w:rPr>
        <w:t xml:space="preserve"> муниципального образования «Сельское поселение Батаевский сельсовет Ахтубинского муниципального района Астраханской области»</w:t>
      </w:r>
      <w:r>
        <w:rPr>
          <w:sz w:val="28"/>
          <w:szCs w:val="28"/>
        </w:rPr>
        <w:t xml:space="preserve"> в целях своевременного выявления и принятия в муниципальную собственность следующего выморочного имущества, находящегося на территории</w:t>
      </w:r>
      <w:r>
        <w:rPr>
          <w:rFonts w:eastAsia="SimSun" w:cs="Times New Roman"/>
          <w:kern w:val="2"/>
          <w:sz w:val="28"/>
          <w:szCs w:val="28"/>
          <w:lang w:eastAsia="ar-SA"/>
        </w:rPr>
        <w:t xml:space="preserve"> муниципального образования «Сельское поселение Батаевский сельсовет Ахтубинского муниципального района Астраханской области»</w:t>
      </w:r>
      <w:r>
        <w:rPr>
          <w:sz w:val="28"/>
          <w:szCs w:val="28"/>
        </w:rPr>
        <w:t>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>
        <w:rPr>
          <w:sz w:val="28"/>
          <w:szCs w:val="28"/>
        </w:rPr>
        <w:t xml:space="preserve">жилое помещение </w:t>
      </w:r>
      <w:r>
        <w:rPr>
          <w:color w:val="000000"/>
          <w:sz w:val="28"/>
          <w:szCs w:val="28"/>
        </w:rPr>
        <w:t>(жилой дом, часть жилого дома, квартира, часть квартиры, комната);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>
        <w:rPr>
          <w:sz w:val="28"/>
          <w:szCs w:val="28"/>
        </w:rPr>
        <w:t>земельный участок, а также расположенные на нем здания, сооружения, иные объекты недвижимого имущества;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>
        <w:rPr>
          <w:sz w:val="28"/>
          <w:szCs w:val="28"/>
        </w:rPr>
        <w:t>доля в праве общей долевой собственности на указанные в абзацах втором и третьем настоящего пункта объекты недвижимого имущества.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2. Порядок распространяется на находящиеся на территории муниципального образования жилые помещения, в том числе квартиры, жилые дома (части жилых домов), земельные участки, а также расположенные на них здания, сооружения и иные объекты недвижимого имущества и доли в праве на них, переходящие по праву наследования по закону в собственность </w:t>
      </w:r>
      <w:r>
        <w:rPr>
          <w:rFonts w:eastAsia="SimSun" w:cs="Times New Roman"/>
          <w:kern w:val="2"/>
          <w:sz w:val="28"/>
          <w:szCs w:val="28"/>
          <w:lang w:eastAsia="ar-SA"/>
        </w:rPr>
        <w:t xml:space="preserve"> муниципального образования «Сельское поселение Батаевский сельсовет Ахтубинского муниципального района Астраханской области»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 жилым помещениям, земельным участкам, а также расположенным на них зданиям, сооружениям и иным объектам недвижимого имущества, переходящим в порядке наследования по закону в собственность (далее — выморочное имущество), относятся жилые помещения, земельные участки, а также расположенные на них здания, сооружения, иные объекты недвижимого имущества, доли в праве на них, принадлежащие гражданам на праве собственности и освобождающиеся после их смерти, при отсутствии у умершего гражданина наследников как по закону, так и по завещанию, либо если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наследника.</w:t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4. Выявление выморочного имущества осуществляется администрацией </w:t>
      </w:r>
      <w:r>
        <w:rPr>
          <w:rFonts w:eastAsia="SimSun" w:cs="Times New Roman"/>
          <w:kern w:val="2"/>
          <w:sz w:val="28"/>
          <w:szCs w:val="28"/>
          <w:lang w:eastAsia="ar-SA"/>
        </w:rPr>
        <w:t xml:space="preserve"> муниципального образования «Сельское поселение Батаевский сельсовет Ахтубинского муниципального района Астраханской области»</w:t>
      </w:r>
      <w:r>
        <w:rPr>
          <w:sz w:val="28"/>
          <w:szCs w:val="28"/>
        </w:rPr>
        <w:t xml:space="preserve"> (далее – администрация поселения). Организации и физические лица вправе информировать администрацию поселения о фактах выявления выморочного имущества.</w:t>
      </w:r>
    </w:p>
    <w:p>
      <w:pPr>
        <w:pStyle w:val="Normal"/>
        <w:ind w:firstLine="48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 В случае выявления факта смерти гражданина, имевшего на праве собственности жилое помещение, земельный участок, долю в праве на них, находящиеся на территории муниципального образования, при отсутствии у умершего гражданина наследников, информация о выявлении выморочного имущества направляется в администрацию поселения в письменном виде. Должностное лицо администрации поселения не позднее 3 рабочих дней со дня получения такой информации заносит сведения об имуществе в журнал учета объектов недвижимого имущества, имеющих признаки выморочного имущества, который ведется администрацией поселения на бумажном носителе по форме согласно приложению 1 к настоящему Порядку.</w:t>
      </w:r>
      <w:r>
        <w:rPr>
          <w:color w:val="000000"/>
          <w:sz w:val="28"/>
          <w:szCs w:val="28"/>
        </w:rPr>
        <w:t xml:space="preserve"> </w:t>
      </w:r>
    </w:p>
    <w:p>
      <w:pPr>
        <w:pStyle w:val="Normal"/>
        <w:shd w:val="clear" w:color="auto" w:fill="FFFFFF"/>
        <w:ind w:firstLine="480"/>
        <w:jc w:val="both"/>
        <w:textAlignment w:val="baseline"/>
        <w:rPr/>
      </w:pPr>
      <w:r>
        <w:rPr>
          <w:color w:val="000000"/>
          <w:sz w:val="28"/>
          <w:szCs w:val="28"/>
        </w:rPr>
        <w:t xml:space="preserve">6. </w:t>
      </w:r>
      <w:r>
        <w:rPr>
          <w:sz w:val="28"/>
          <w:szCs w:val="28"/>
        </w:rPr>
        <w:t xml:space="preserve">Администрация поселения в 15-дневный срок со дня получения письменной информации о наличии на территории муниципального образования выморочного имущества осуществляет осмотр внешнего состояния объекта и составляет акт его обследования.  Осмотр выморочного имущества осуществляется  комиссией, созданной администрацией поселения. Состав комиссии утверждается постановлением администрации поселения в количестве от 3 до 5 человек, комиссия формируется из сотрудников администрации поселения  и депутатов </w:t>
      </w:r>
      <w:r>
        <w:rPr>
          <w:rFonts w:eastAsia="SimSun" w:cs="Times New Roman"/>
          <w:kern w:val="2"/>
          <w:sz w:val="28"/>
          <w:szCs w:val="28"/>
          <w:lang w:eastAsia="ar-SA"/>
        </w:rPr>
        <w:t>Совета муниципального образования «Сельское поселение Батаевский сельсовет Ахтубинского муниципального района Астраханской области».</w:t>
      </w:r>
    </w:p>
    <w:p>
      <w:pPr>
        <w:pStyle w:val="Normal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7. В случае возможности свободного доступа внутрь осматриваемого объекта недвижимого имущества в акте обследования отражаются сведения о внутреннем состоянии такого объекта. В случае обнаружения имущества, находящегося в жилом помещении, здании, сооружении, ином объекте недвижимого имущества, являющемся выморочным имуществом, комиссия составляет опись имущества, после чего принимает решение об утилизации или передаче вещей на хранение. В случае необходимости оценки описываемого имущества к участию в деятельности комиссии привлекаются эксперты на договорной основе.</w:t>
      </w:r>
    </w:p>
    <w:p>
      <w:pPr>
        <w:pStyle w:val="Normal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8. При наличии фактических признаков, позволяющих оценить обследованный объект как выморочное имущество, администрация поселения в 30-дневный срок со дня составления акта обследования принимает меры по установлению наследников на указанное имущество, в том числе:</w:t>
      </w:r>
    </w:p>
    <w:p>
      <w:pPr>
        <w:pStyle w:val="Normal"/>
        <w:ind w:firstLine="480"/>
        <w:jc w:val="both"/>
        <w:rPr/>
      </w:pPr>
      <w:r>
        <w:rPr>
          <w:sz w:val="28"/>
          <w:szCs w:val="28"/>
        </w:rPr>
        <w:t>а) обеспечивает размещение в местах обнародования, а также на официальном сайте</w:t>
      </w:r>
      <w:r>
        <w:rPr>
          <w:rFonts w:eastAsia="SimSun" w:cs="Times New Roman"/>
          <w:kern w:val="2"/>
          <w:sz w:val="28"/>
          <w:szCs w:val="28"/>
          <w:lang w:eastAsia="ar-SA"/>
        </w:rPr>
        <w:t xml:space="preserve"> муниципального образования «Сельское поселение Батаевский сельсовет Ахтубинского муниципального района Астраханской области»</w:t>
      </w:r>
      <w:r>
        <w:rPr>
          <w:sz w:val="28"/>
          <w:szCs w:val="28"/>
        </w:rPr>
        <w:t xml:space="preserve"> в информационно-телекоммуникационной сети «Интернет» объявления о необходимости явки лица, считающим себя наследником или имеющим на него права, в течение 30 дней со дня размещения объявления, с предупреждением о том, что в случае неявки вызываемого лица в отношении указанного объекта будут приняты меры по обращению его в муниципальную собственность;</w:t>
      </w:r>
    </w:p>
    <w:p>
      <w:pPr>
        <w:pStyle w:val="Normal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б) обеспечивает получение выписки из ЕГРН об основных характеристиках и зарегистрированных правах на объект недвижимого имущества и земельный участок, на котором расположен такой объект;</w:t>
      </w:r>
    </w:p>
    <w:p>
      <w:pPr>
        <w:pStyle w:val="Normal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в) обеспечивает получение справки органа, осуществляющего технический учет объектов недвижимости о зарегистрированных правах на объект недвижимого имущества;</w:t>
      </w:r>
    </w:p>
    <w:p>
      <w:pPr>
        <w:pStyle w:val="Normal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г) обеспечивает получение выписок о наличии объекта недвижимости в реестре федерального имущества, государственного имущества</w:t>
      </w:r>
      <w:bookmarkStart w:id="1" w:name="_GoBack"/>
      <w:bookmarkEnd w:id="1"/>
      <w:r>
        <w:rPr>
          <w:sz w:val="28"/>
          <w:szCs w:val="28"/>
        </w:rPr>
        <w:t xml:space="preserve"> Республики Башкортостан и муниципального имущества.</w:t>
      </w:r>
    </w:p>
    <w:p>
      <w:pPr>
        <w:pStyle w:val="Normal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9. Оформление права на наследство и действия, направленные на регистрацию права муниципальной собственности на выморочное имущество, осуществляет администрация поселения.</w:t>
      </w:r>
    </w:p>
    <w:p>
      <w:pPr>
        <w:pStyle w:val="Normal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10. По истечении 6 месяцев со дня смерти собственника имущества, обладающего признаками выморочного имущества, администрация поселения подает письменное заявление нотариусу по месту открытия наследства о выдаче свидетельства о праве на наследство.</w:t>
      </w:r>
    </w:p>
    <w:p>
      <w:pPr>
        <w:pStyle w:val="Normal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11. Для получения свидетельства о праве на наследство на выморочное имущество, администрация поселения к заявлению прилагает следующий пакет документов:</w:t>
      </w:r>
    </w:p>
    <w:p>
      <w:pPr>
        <w:pStyle w:val="Normal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1) документы, подтверждающие полномочия заявителя;</w:t>
      </w:r>
    </w:p>
    <w:p>
      <w:pPr>
        <w:pStyle w:val="Normal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2) документы на умершего собственника жилого помещения;</w:t>
      </w:r>
    </w:p>
    <w:p>
      <w:pPr>
        <w:pStyle w:val="Normal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из Единого государственного реестра записей актов гражданского состояния о смерти умершего собственника жилого помещения;</w:t>
      </w:r>
    </w:p>
    <w:p>
      <w:pPr>
        <w:pStyle w:val="Normal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4) документы, подтверждающие действия заявителя по факту установления наличия наследников, предусмотренные пунктом 8 настоящего Положения;</w:t>
      </w:r>
    </w:p>
    <w:p>
      <w:pPr>
        <w:pStyle w:val="Normal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5) документы, подтверждающие право собственности наследодателя на наследственное имущество;</w:t>
      </w:r>
    </w:p>
    <w:p>
      <w:pPr>
        <w:pStyle w:val="Normal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6) выписку из ЕГРН об основных характеристиках и зарегистрированных правах на объект недвижимого имущества;</w:t>
      </w:r>
    </w:p>
    <w:p>
      <w:pPr>
        <w:pStyle w:val="Normal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7) технический паспорт (при наличии).</w:t>
      </w:r>
    </w:p>
    <w:p>
      <w:pPr>
        <w:pStyle w:val="Normal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12. Исходя из особенностей конкретного наследственного дела, перечень документов, при необходимости, обусловленной федеральным законодательством, корректируется нотариусом.</w:t>
      </w:r>
    </w:p>
    <w:p>
      <w:pPr>
        <w:pStyle w:val="Normal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Документы, </w:t>
      </w:r>
      <w:r>
        <w:rPr>
          <w:color w:val="000000"/>
          <w:sz w:val="28"/>
          <w:szCs w:val="28"/>
        </w:rPr>
        <w:t>указанные в пункте 11 настоящего Положения</w:t>
      </w:r>
      <w:r>
        <w:rPr>
          <w:color w:val="000000"/>
          <w:sz w:val="27"/>
          <w:szCs w:val="27"/>
        </w:rPr>
        <w:t>,</w:t>
      </w:r>
      <w:r>
        <w:rPr>
          <w:sz w:val="28"/>
          <w:szCs w:val="28"/>
        </w:rPr>
        <w:t xml:space="preserve">  направляются нотариусу по месту открытия наследства для оформления свидетельства о праве на наследство.</w:t>
      </w:r>
    </w:p>
    <w:p>
      <w:pPr>
        <w:pStyle w:val="Normal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14. В случае отказа в выдаче свидетельства о праве на наследство, по причине отсутствия необходимой информации, администрация поселения обращается с иском в суд о признании имущества выморочным и признании права муниципальной собственности на это имущество. К исковому заявлению о признании имущества выморочным и признании права муниципальной собственности на это имущество прилагается пакет документов, предусмотренный п.11 настоящего Порядка.</w:t>
      </w:r>
    </w:p>
    <w:p>
      <w:pPr>
        <w:pStyle w:val="Normal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15. В случае удовлетворения требования о признании имущества выморочным, а также признании права муниципальной собственности на это имущество и вступления соответствующего решения суда в законную силу администрация поселения в течение 15 календарных дней:</w:t>
      </w:r>
    </w:p>
    <w:p>
      <w:pPr>
        <w:pStyle w:val="Normal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1) представляет в орган, осуществляющий государственную регистрацию прав на недвижимое имущество и сделок с ним, документы для государственной регистрации права муниципальной собственности на объект недвижимого имущества.</w:t>
      </w:r>
    </w:p>
    <w:p>
      <w:pPr>
        <w:pStyle w:val="Normal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2) обеспечивает включение указанного объекта недвижимого имущества в реестр муниципального имущества.</w:t>
      </w:r>
    </w:p>
    <w:p>
      <w:pPr>
        <w:pStyle w:val="Normal"/>
        <w:ind w:firstLine="480"/>
        <w:jc w:val="both"/>
        <w:rPr/>
      </w:pPr>
      <w:r>
        <w:rPr>
          <w:sz w:val="28"/>
          <w:szCs w:val="28"/>
        </w:rPr>
        <w:t xml:space="preserve">16. Финансирование расходов на выявление и оформление выморочного имущества в муниципальную собственность осуществляется за счет средств бюджета </w:t>
      </w:r>
      <w:r>
        <w:rPr>
          <w:rFonts w:eastAsia="SimSun" w:cs="Times New Roman"/>
          <w:kern w:val="2"/>
          <w:sz w:val="28"/>
          <w:szCs w:val="28"/>
          <w:lang w:eastAsia="ar-SA"/>
        </w:rPr>
        <w:t>муниципального образования «Сельское поселение Батаевский сельсовет Ахтубинского муниципального района Астраханской области»</w:t>
      </w:r>
      <w:r>
        <w:rPr>
          <w:sz w:val="28"/>
          <w:szCs w:val="28"/>
        </w:rPr>
        <w:t>.</w:t>
      </w:r>
    </w:p>
    <w:p>
      <w:pPr>
        <w:pStyle w:val="Normal"/>
        <w:ind w:firstLine="480"/>
        <w:jc w:val="both"/>
        <w:rPr/>
      </w:pPr>
      <w:r>
        <w:rPr>
          <w:sz w:val="28"/>
          <w:szCs w:val="28"/>
        </w:rPr>
        <w:t xml:space="preserve">17. Дальнейшее использование выморочного имущества осуществляется в соответствии с законодательством Российской Федерации и муниципальными правовыми актами органов местного самоуправления </w:t>
      </w:r>
      <w:r>
        <w:rPr>
          <w:rFonts w:eastAsia="SimSun" w:cs="Times New Roman"/>
          <w:kern w:val="2"/>
          <w:sz w:val="28"/>
          <w:szCs w:val="28"/>
          <w:lang w:eastAsia="ar-SA"/>
        </w:rPr>
        <w:t>муниципального образования «Сельское поселение Батаевский сельсовет Ахтубинского муниципального района Астраханской области».</w:t>
      </w:r>
    </w:p>
    <w:p>
      <w:pPr>
        <w:pStyle w:val="Normal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18. Охрану выморочного имущества и безопасность существования такого имущества для населения на период с его первоначального обнаружения и до передачи его в пользование, либо собственность третьим лицам в порядке, установленном законодательством, после оформления его в муниципальную собственность обеспечивает администрация поселения.</w:t>
      </w:r>
    </w:p>
    <w:p>
      <w:pPr>
        <w:pStyle w:val="Normal"/>
        <w:ind w:firstLine="480"/>
        <w:jc w:val="both"/>
        <w:rPr/>
      </w:pPr>
      <w:r>
        <w:rPr>
          <w:sz w:val="28"/>
          <w:szCs w:val="28"/>
        </w:rPr>
        <w:t>19. В случае выявления имущества, переходящего в порядке наследования по закону в собственность Российской Федерации или Астраханской области, администрация поселения в течении 30 календарных дней извещает об этом Федеральное агентство по управлению государственным имуществом (Росимущество) или Министерство земельных и имущественных отношений Астраханской области.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right"/>
        <w:rPr>
          <w:color w:val="000000"/>
        </w:rPr>
      </w:pPr>
      <w:r>
        <w:rPr>
          <w:bCs/>
          <w:color w:val="000000"/>
        </w:rPr>
        <w:t>Приложение 1</w:t>
      </w:r>
    </w:p>
    <w:p>
      <w:pPr>
        <w:pStyle w:val="Normal"/>
        <w:ind w:firstLine="567"/>
        <w:jc w:val="right"/>
        <w:rPr>
          <w:bCs/>
          <w:color w:val="000000"/>
        </w:rPr>
      </w:pPr>
      <w:r>
        <w:rPr>
          <w:bCs/>
          <w:color w:val="000000"/>
        </w:rPr>
        <w:t xml:space="preserve">к Положению о Порядке выявления, </w:t>
      </w:r>
    </w:p>
    <w:p>
      <w:pPr>
        <w:pStyle w:val="Normal"/>
        <w:ind w:firstLine="567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</w:t>
      </w:r>
      <w:r>
        <w:rPr>
          <w:bCs/>
          <w:color w:val="000000"/>
        </w:rPr>
        <w:t>учета и оформления выморочного</w:t>
      </w:r>
    </w:p>
    <w:p>
      <w:pPr>
        <w:pStyle w:val="Normal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 </w:t>
      </w:r>
      <w:r>
        <w:rPr>
          <w:bCs/>
          <w:color w:val="000000"/>
        </w:rPr>
        <w:t xml:space="preserve">имущества в муниципальную                       </w:t>
      </w:r>
    </w:p>
    <w:p>
      <w:pPr>
        <w:pStyle w:val="Normal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 </w:t>
      </w:r>
      <w:r>
        <w:rPr>
          <w:bCs/>
          <w:color w:val="000000"/>
        </w:rPr>
        <w:t>собственность</w:t>
      </w:r>
    </w:p>
    <w:p>
      <w:pPr>
        <w:pStyle w:val="Normal"/>
        <w:jc w:val="both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ind w:firstLine="567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ind w:firstLine="567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Форма журнала учета объектов недвижимого имущества, </w:t>
      </w:r>
    </w:p>
    <w:p>
      <w:pPr>
        <w:pStyle w:val="Normal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имеющих признаки выморочного имущества</w:t>
      </w:r>
    </w:p>
    <w:p>
      <w:pPr>
        <w:pStyle w:val="Normal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tbl>
      <w:tblPr>
        <w:tblW w:w="9853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772"/>
        <w:gridCol w:w="1894"/>
        <w:gridCol w:w="2814"/>
        <w:gridCol w:w="2028"/>
        <w:gridCol w:w="1345"/>
      </w:tblGrid>
      <w:tr>
        <w:trPr/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Адрес объекта</w:t>
            </w:r>
          </w:p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 </w:t>
            </w:r>
            <w:r>
              <w:rPr>
                <w:bCs/>
              </w:rPr>
              <w:t>недвижимого </w:t>
            </w:r>
          </w:p>
          <w:p>
            <w:pPr>
              <w:pStyle w:val="Normal"/>
              <w:jc w:val="center"/>
              <w:rPr>
                <w:bCs/>
                <w:color w:val="000000"/>
              </w:rPr>
            </w:pPr>
            <w:r>
              <w:rPr>
                <w:bCs/>
              </w:rPr>
              <w:t>имущества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Характеристика</w:t>
            </w:r>
          </w:p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 </w:t>
            </w:r>
            <w:r>
              <w:rPr>
                <w:bCs/>
              </w:rPr>
              <w:t>Объекта</w:t>
            </w:r>
          </w:p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 </w:t>
            </w:r>
            <w:r>
              <w:rPr>
                <w:bCs/>
              </w:rPr>
              <w:t>Недвижимого</w:t>
            </w:r>
          </w:p>
          <w:p>
            <w:pPr>
              <w:pStyle w:val="Normal"/>
              <w:jc w:val="center"/>
              <w:rPr>
                <w:bCs/>
                <w:color w:val="000000"/>
              </w:rPr>
            </w:pPr>
            <w:r>
              <w:rPr>
                <w:bCs/>
              </w:rPr>
              <w:t>имущества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Собственник</w:t>
            </w:r>
          </w:p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 </w:t>
            </w:r>
            <w:r>
              <w:rPr>
                <w:bCs/>
              </w:rPr>
              <w:t>объекта </w:t>
            </w:r>
          </w:p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недвижимого</w:t>
            </w:r>
          </w:p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 </w:t>
            </w:r>
            <w:r>
              <w:rPr>
                <w:bCs/>
              </w:rPr>
              <w:t>имущества</w:t>
            </w:r>
          </w:p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 </w:t>
            </w:r>
            <w:r>
              <w:rPr>
                <w:bCs/>
              </w:rPr>
              <w:t>(Ф.И.О., дата рождения, </w:t>
            </w:r>
          </w:p>
          <w:p>
            <w:pPr>
              <w:pStyle w:val="Normal"/>
              <w:jc w:val="center"/>
              <w:rPr>
                <w:bCs/>
                <w:color w:val="000000"/>
              </w:rPr>
            </w:pPr>
            <w:r>
              <w:rPr>
                <w:bCs/>
              </w:rPr>
              <w:t>дата смерти)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Источник</w:t>
            </w:r>
          </w:p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 </w:t>
            </w:r>
            <w:r>
              <w:rPr>
                <w:bCs/>
              </w:rPr>
              <w:t>информации,</w:t>
            </w:r>
          </w:p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дата поступления</w:t>
            </w:r>
          </w:p>
          <w:p>
            <w:pPr>
              <w:pStyle w:val="Normal"/>
              <w:jc w:val="center"/>
              <w:rPr>
                <w:bCs/>
                <w:color w:val="000000"/>
              </w:rPr>
            </w:pPr>
            <w:r>
              <w:rPr>
                <w:bCs/>
              </w:rPr>
              <w:t> </w:t>
            </w:r>
            <w:r>
              <w:rPr>
                <w:bCs/>
              </w:rPr>
              <w:t>информации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Результат</w:t>
            </w:r>
          </w:p>
        </w:tc>
      </w:tr>
      <w:tr>
        <w:trPr/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</w:tr>
      <w:tr>
        <w:trPr/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</w:tr>
    </w:tbl>
    <w:p>
      <w:pPr>
        <w:pStyle w:val="Normal"/>
        <w:jc w:val="center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jc w:val="both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75" w:right="-464" w:hanging="0"/>
        <w:rPr/>
      </w:pPr>
      <w:r>
        <w:rPr/>
      </w:r>
    </w:p>
    <w:sectPr>
      <w:type w:val="nextPage"/>
      <w:pgSz w:w="11906" w:h="16838"/>
      <w:pgMar w:left="1418" w:right="851" w:header="0" w:top="709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d78d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unhideWhenUsed/>
    <w:rsid w:val="00691fea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7"/>
    <w:uiPriority w:val="99"/>
    <w:semiHidden/>
    <w:qFormat/>
    <w:rsid w:val="003d1e22"/>
    <w:rPr>
      <w:rFonts w:ascii="Segoe UI" w:hAnsi="Segoe UI" w:eastAsia="Times New Roman" w:cs="Segoe UI"/>
      <w:sz w:val="18"/>
      <w:szCs w:val="18"/>
      <w:lang w:eastAsia="ru-RU"/>
    </w:rPr>
  </w:style>
  <w:style w:type="character" w:styleId="3" w:customStyle="1">
    <w:name w:val="Основной текст 3 Знак"/>
    <w:basedOn w:val="DefaultParagraphFont"/>
    <w:link w:val="3"/>
    <w:qFormat/>
    <w:rsid w:val="001b2904"/>
    <w:rPr>
      <w:rFonts w:ascii="Times New Roman" w:hAnsi="Times New Roman" w:eastAsia="Times New Roman" w:cs="Times New Roman"/>
      <w:b/>
      <w:szCs w:val="20"/>
      <w:lang w:eastAsia="ru-RU"/>
    </w:rPr>
  </w:style>
  <w:style w:type="character" w:styleId="Style16" w:customStyle="1">
    <w:name w:val="Основной текст Знак"/>
    <w:basedOn w:val="DefaultParagraphFont"/>
    <w:link w:val="a9"/>
    <w:qFormat/>
    <w:rsid w:val="001b290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ListLabel18">
    <w:name w:val="ListLabel 18"/>
    <w:qFormat/>
    <w:rPr>
      <w:rFonts w:ascii="Times New Roman" w:hAnsi="Times New Roman" w:eastAsia="Arial Unicode MS" w:cs="Tahoma"/>
      <w:color w:val="000000"/>
      <w:kern w:val="2"/>
      <w:sz w:val="28"/>
      <w:szCs w:val="28"/>
      <w:lang w:val="en-US" w:eastAsia="zh-CN"/>
    </w:rPr>
  </w:style>
  <w:style w:type="character" w:styleId="ListLabel19">
    <w:name w:val="ListLabel 19"/>
    <w:qFormat/>
    <w:rPr>
      <w:rFonts w:eastAsia="Arial Unicode MS" w:cs="Tahoma"/>
      <w:bCs/>
      <w:color w:val="000000"/>
      <w:kern w:val="2"/>
      <w:sz w:val="28"/>
      <w:szCs w:val="28"/>
      <w:lang w:val="en-US" w:eastAsia="zh-CN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link w:val="aa"/>
    <w:rsid w:val="001b2904"/>
    <w:pPr>
      <w:spacing w:before="0" w:after="120"/>
    </w:pPr>
    <w:rPr>
      <w:sz w:val="20"/>
      <w:szCs w:val="20"/>
    </w:rPr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ad78d2"/>
    <w:pPr>
      <w:ind w:left="708" w:hanging="0"/>
    </w:pPr>
    <w:rPr/>
  </w:style>
  <w:style w:type="paragraph" w:styleId="NormalWeb">
    <w:name w:val="Normal (Web)"/>
    <w:basedOn w:val="Normal"/>
    <w:uiPriority w:val="99"/>
    <w:unhideWhenUsed/>
    <w:qFormat/>
    <w:rsid w:val="002c3046"/>
    <w:pPr>
      <w:spacing w:beforeAutospacing="1" w:afterAutospacing="1"/>
    </w:pPr>
    <w:rPr/>
  </w:style>
  <w:style w:type="paragraph" w:styleId="NoSpacing">
    <w:name w:val="No Spacing"/>
    <w:uiPriority w:val="1"/>
    <w:qFormat/>
    <w:rsid w:val="002c304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3d1e22"/>
    <w:pPr/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30"/>
    <w:qFormat/>
    <w:rsid w:val="001b2904"/>
    <w:pPr>
      <w:jc w:val="center"/>
    </w:pPr>
    <w:rPr>
      <w:b/>
      <w:sz w:val="22"/>
      <w:szCs w:val="20"/>
    </w:rPr>
  </w:style>
  <w:style w:type="paragraph" w:styleId="11">
    <w:name w:val="Заголовок 11"/>
    <w:basedOn w:val="Normal"/>
    <w:qFormat/>
    <w:pPr>
      <w:suppressAutoHyphens w:val="true"/>
      <w:spacing w:before="108" w:after="108"/>
      <w:jc w:val="center"/>
    </w:pPr>
    <w:rPr>
      <w:rFonts w:ascii="Calibri" w:hAnsi="Calibri" w:eastAsia="SimSun" w:cs="Calibri"/>
      <w:b/>
      <w:color w:val="000000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ataewka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LibreOffice/6.0.4.2$Windows_x86 LibreOffice_project/9b0d9b32d5dcda91d2f1a96dc04c645c450872bf</Application>
  <Pages>6</Pages>
  <Words>1486</Words>
  <Characters>11235</Characters>
  <CharactersWithSpaces>13151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2025-08-07T10:47:00Z</dcterms:created>
  <dc:creator>Пользователь</dc:creator>
  <dc:description/>
  <dc:language>ru-RU</dc:language>
  <cp:lastModifiedBy/>
  <cp:lastPrinted>2026-03-04T15:01:02Z</cp:lastPrinted>
  <dcterms:modified xsi:type="dcterms:W3CDTF">2026-03-04T15:01:50Z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