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984"/>
        <w:gridCol w:w="4661"/>
      </w:tblGrid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"СЕЛЬСКОЕ ПОСЕЛЕНИЕ БАТАЕВСКИЙ  СЕЛЬСОВЕТ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АХТУБИНСКОГО МУНИЦИПАЛЬНОГО РАЙОНА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772" w:hRule="atLeast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  <w:tr>
        <w:trPr/>
        <w:tc>
          <w:tcPr>
            <w:tcW w:w="39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Дата: 0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.07.2024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 порядке уничтожения персональных данных.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240" w:after="0"/>
        <w:ind w:left="106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>
      <w:pPr>
        <w:pStyle w:val="Style21"/>
        <w:jc w:val="center"/>
        <w:rPr/>
      </w:pPr>
      <w:bookmarkStart w:id="0" w:name="dfas2k0bg2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Настоящее Положение о порядке уничтожения персональных данных в </w:t>
      </w: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</w:t>
      </w:r>
      <w:bookmarkStart w:id="1" w:name="__DdeLink__164_4097424294"/>
      <w:r>
        <w:rPr>
          <w:rFonts w:cs="Times New Roman" w:ascii="Times New Roman" w:hAnsi="Times New Roman"/>
          <w:sz w:val="24"/>
          <w:szCs w:val="24"/>
        </w:rPr>
        <w:t xml:space="preserve"> "СЕЛЬСКОЕ ПОСЕЛЕНИЕ БАТАЕВСКИЙ  СЕЛЬСОВЕТ АХТУБИНСКОГО МУНИЦИПАЛЬНОГО РАЙОНА АСТРАХАНСКОЙ ОБЛАСТИ"</w:t>
      </w:r>
      <w:bookmarkEnd w:id="1"/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(далее по тексту – Положение) устанавливает периодичность и способы уничтожения носителей, содержащих персональные данные субъектов персональных данных.</w:t>
      </w:r>
    </w:p>
    <w:p>
      <w:pPr>
        <w:pStyle w:val="Normal"/>
        <w:spacing w:lineRule="auto" w:line="240" w:before="240" w:after="0"/>
        <w:ind w:left="708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Целью настоящего Положения является обеспечение защиты прав и свобод обучающихся и работников при обработке их персональных данных в АДМИНИСТРАЦИИ МУНИЦИПАЛЬНОГО ОБРАЗОВАНИЯ  "СЕЛЬСКОЕ ПОСЕЛЕНИЕ БАТАЕВСКИЙ  СЕЛЬСОВЕТ АХТУБИНСКОГО МУНИЦИПАЛЬНОГО РАЙОНА АСТРАХАНСКОЙ ОБЛАСТИ" (далее – Оператор).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понятия, используемые в Положении:</w:t>
      </w:r>
    </w:p>
    <w:p>
      <w:pPr>
        <w:pStyle w:val="ListParagraph"/>
        <w:numPr>
          <w:ilvl w:val="0"/>
          <w:numId w:val="2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субъект персональных данных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работник и (или) иное лицо, к которому относятся соответствующие персональные данные;</w:t>
      </w:r>
    </w:p>
    <w:p>
      <w:pPr>
        <w:pStyle w:val="ListParagraph"/>
        <w:numPr>
          <w:ilvl w:val="0"/>
          <w:numId w:val="2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работник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физическое лицо, вступившее в трудовые отношения с Обществом;</w:t>
      </w:r>
    </w:p>
    <w:p>
      <w:pPr>
        <w:pStyle w:val="ListParagraph"/>
        <w:numPr>
          <w:ilvl w:val="0"/>
          <w:numId w:val="2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Обществе, позволяет идентифицировать личность субъекта персональных данных;</w:t>
      </w:r>
    </w:p>
    <w:p>
      <w:pPr>
        <w:pStyle w:val="ListParagraph"/>
        <w:numPr>
          <w:ilvl w:val="0"/>
          <w:numId w:val="2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>
      <w:pPr>
        <w:pStyle w:val="ListParagraph"/>
        <w:numPr>
          <w:ilvl w:val="0"/>
          <w:numId w:val="2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>
      <w:pPr>
        <w:pStyle w:val="ListParagraph"/>
        <w:numPr>
          <w:ilvl w:val="0"/>
          <w:numId w:val="2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носители персональных данных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как электронные (дискеты, компакт-диски, ленты, флеш-накопители и др.), так и неэлектронные (бумажные) носители персональных данных.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1.4. Настоящее Положение разработано на основе Федерального закона от 27.07.2006 № 149-ФЗ «Об информации, информационных технологиях и о защите информации», Федерального закона от 27.07.2006 № 152-ФЗ «О персональных данных» и других нормативных правовых актов.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1068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Правила уничтожения носителей, содержащих персональные данные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Уничтожение носителей, содержащих персональные данные субъектов персональных данных, должно соответствовать следующим правилам: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быть конфиденциальным, исключая возможность последующего восстановления;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оформляться юридически, в частности, актом о выделении документов, содержащих персональные данные субъектов персональных данных, к уничтожению и актом об уничтожении носителей, содержащих персональные данные субъектов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>
      <w:pPr>
        <w:pStyle w:val="ListParagraph"/>
        <w:spacing w:lineRule="auto" w:line="240" w:before="240" w:after="0"/>
        <w:ind w:left="1428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1068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уничтожения носителей, содержащих персональные данные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достижении.</w:t>
      </w:r>
    </w:p>
    <w:p>
      <w:pPr>
        <w:pStyle w:val="Normal"/>
        <w:spacing w:lineRule="auto" w:line="240" w:before="240" w:after="0"/>
        <w:ind w:left="708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Носители, содержащие персональные данные субъектов персональных данных, уничтожаются в специально отведенном для этих целей помещении по уничтожению персональных данных, утвержденной приказом уполномоченного представителя АДМИНИСТРАЦИЯ МУНИЦИПАЛЬНОГО ОБРАЗОВАНИЯ " "СЕЛЬСКОЕ ПОСЕЛЕНИЕ БАТАЕВСКИЙ  СЕЛЬСОВЕТ АХТУБИНСКОГО МУНИЦИПАЛЬНОГО РАЙОНА АСТРАХАНСКОЙ ОБЛАСТИ"", которым является Глава муниципального образования — Франчук Андрей Дмитриевич.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Носители, содержащие персональные данные субъектов персональных данных, уничтожаются в срок, не превышающий 30 дней с даты истечения срока хранения, достижения цели обработки персональных данных либо утраты необходимости в их достижении.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Ответственный производит отбор бумажных носителей персональных данных, подлежащих уничтожению, с указанием оснований для уничтожения.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все отобранные к уничтожению документы составляется акт о выделении документов, содержащих персональные данные субъектов персональных данных, к уничтожению.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актах о выделении документов, содержащих персональные данные субъектов персональных данных, к уничтожению и актах об уничтожении носителей, содержащих персональные данные субъектов персональных данных, исправления не допускаются.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Ответственный проверяет наличие всех документов, включенных в акт о выделении носителей, содержащих персональные данные субъектов персональных данных, к уничтожению.</w:t>
      </w:r>
    </w:p>
    <w:p>
      <w:pPr>
        <w:pStyle w:val="Normal"/>
        <w:spacing w:lineRule="auto" w:line="240" w:before="240" w:after="0"/>
        <w:ind w:left="708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окончании сверки акт о выделении документов, содержащих персональные данные субъектов персональных данных, к уничтожению подписывается и утверждается уполномоченным представителем АДМИНИСТРАЦИЯ МУНИЦИПАЛЬНОГО ОБРАЗОВАНИЯ " "СЕЛЬСКОЕ ПОСЕЛЕНИЕ БАТАЕВСКИЙ  СЕЛЬСОВЕТ АХТУБИНСКОГО МУНИЦИПАЛЬНОГО РАЙОНА АСТРАХАНСКОЙ ОБЛАСТИ"", которым является Глава муниципального образования — Франчук Андрей Дмитриевич.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Носители, содержащие персональные данные субъектов персональных данных, отобранные для уничтожения и включенные в акт, после проверки передаются ответственному за уничтожение документов в помещение отдела кадров.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Уничтожение носителей, содержащих персональные данные, осуществляется в следующем порядке: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документов), установленного в помещении отдела кадров, либо документы передаются на переработку (утилизацию) организациям, собирающим вторсырье (пункты приема макулатуры);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уничтожение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Вышеуказанное достигается путем деформирования, нарушения единой целостности носителя;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подлежащие уничтожению файлы с персональными данными субъектов персональных данных, расположенные на жестком диске, удаляются средствами операционной системы компьютера с последующим «очищением корзины»;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допустимости повторного использования носителя CD-RW, DVD-RW применяется программное удаление («затирание») содержимого диска путем его форматирования с последующей записью новой информации на данный носитель.</w:t>
      </w:r>
    </w:p>
    <w:p>
      <w:pPr>
        <w:pStyle w:val="ListParagraph"/>
        <w:spacing w:lineRule="auto" w:line="240" w:before="240" w:after="0"/>
        <w:ind w:left="1428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1068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сдачи макулатуры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Документы по истечении срока хранения, достижении целей обработки или в случае утраты необходимости в их достижении подлежат уничтожению путем сдачи организациям, собирающим вторсырье (пункты приема макулатуры).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Выделенные документы по акту о выделении документов, содержащих персональные данные субъектов персональных данных, к уничтожению передаются к уничтожению в упакованном виде.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Документы, подлежащие вывозу, не должны содержать бумагу и картон, не пригодные для переработки; бумагу и картон, покрытые полиэтиленом и другими полимерными пленками; материал, выделяющий ядовитые и токсичные вещества.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Документы, подлежащие вывозу, не должны содержать: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тряпье, веревку, шпагат из лубяных волокон и полимеров;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металлические и деревянные изделия, кусочки стекла и керамики, камень, уголь, слюду, целлофан, целлулоид, полимерные материалы в виде изделий (пленок, гранул), пенопласт, искусственную и натуральную кожу, клеенку, битум, парафин, остатки химических и минеральных веществ и красок;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влажность документов, подлежащая вывозу, должна быть не более 10 процентов.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Сдача оформляется приемо-сдаточными накладными, данные которых (дата сдачи, номер накладной, вес сданной макулатуры) указываются в акте о выделении документов, содержащих персональные данные субъектов персональных данных, к уничтожению.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Погрузка и вывоз документов осуществляются под контролем лица, ответственного за обеспечение сохранности документов структурного подразделения.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Отобранные к уничтожению документы перед сдачей на переработку в качестве макулатуры должны в обязательном порядке измельчаться до степени, исключающей возможность прочтения текста.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1068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оформления документов об уничтожении персональных данных</w:t>
      </w:r>
    </w:p>
    <w:p>
      <w:pPr>
        <w:pStyle w:val="Style2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 уничтожении носителей, содержащих персональные данные, ответственные лица составляют и подписывают акт об уничтожении носителей, содержащих персональные данные субъектов персональных данных, который утверждается уполномоченным представителем </w:t>
      </w: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которым является Глава муниципального образования ..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акте указываются:</w:t>
      </w:r>
    </w:p>
    <w:p>
      <w:pPr>
        <w:pStyle w:val="ListParagraph"/>
        <w:numPr>
          <w:ilvl w:val="0"/>
          <w:numId w:val="6"/>
        </w:numPr>
        <w:spacing w:lineRule="auto" w:line="240" w:before="240" w:after="16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дата, место и время уничтожения;</w:t>
      </w:r>
    </w:p>
    <w:p>
      <w:pPr>
        <w:pStyle w:val="ListParagraph"/>
        <w:numPr>
          <w:ilvl w:val="0"/>
          <w:numId w:val="6"/>
        </w:numPr>
        <w:spacing w:lineRule="auto" w:line="240" w:before="240" w:after="16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должности, фамилии, инициалы членов Комиссии;</w:t>
      </w:r>
    </w:p>
    <w:p>
      <w:pPr>
        <w:pStyle w:val="ListParagraph"/>
        <w:numPr>
          <w:ilvl w:val="0"/>
          <w:numId w:val="6"/>
        </w:numPr>
        <w:spacing w:lineRule="auto" w:line="240" w:before="240" w:after="16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 и количество уничтожаемых носителей, содержащих персональные данные субъектов персональных данных;</w:t>
      </w:r>
    </w:p>
    <w:p>
      <w:pPr>
        <w:pStyle w:val="ListParagraph"/>
        <w:numPr>
          <w:ilvl w:val="0"/>
          <w:numId w:val="6"/>
        </w:numPr>
        <w:spacing w:lineRule="auto" w:line="240" w:before="240" w:after="160"/>
        <w:ind w:left="1428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основание для уничтожения;</w:t>
      </w:r>
    </w:p>
    <w:p>
      <w:pPr>
        <w:pStyle w:val="ListParagraph"/>
        <w:numPr>
          <w:ilvl w:val="0"/>
          <w:numId w:val="6"/>
        </w:numPr>
        <w:spacing w:lineRule="auto" w:line="240" w:before="240" w:after="160"/>
        <w:ind w:left="1428" w:hanging="36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 уничтожения.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1068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Ответственность руководителей структурных подразделений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Ответственным лицом за организацию хранения документов является руководитель структурного подразделения.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Руководитель структурного подразделения может быть привлечен к административной ответственности за нарушение требований по организации хранения документов, содержащих персональные данные.</w:t>
      </w:r>
    </w:p>
    <w:p>
      <w:pPr>
        <w:pStyle w:val="Normal"/>
        <w:spacing w:lineRule="auto" w:line="240" w:before="240" w:after="0"/>
        <w:ind w:lef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395"/>
        <w:gridCol w:w="3079"/>
        <w:gridCol w:w="3172"/>
      </w:tblGrid>
      <w:tr>
        <w:trPr/>
        <w:tc>
          <w:tcPr>
            <w:tcW w:w="23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А.Д.Франчук</w:t>
            </w:r>
          </w:p>
        </w:tc>
      </w:tr>
    </w:tbl>
    <w:p>
      <w:pPr>
        <w:pStyle w:val="Normal"/>
        <w:spacing w:before="0" w:after="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2"/>
      <w:jc w:val="center"/>
      <w:rPr/>
    </w:pPr>
    <w:r>
      <w:rPr>
        <w:rFonts w:cs="Times New Roman" w:ascii="Times New Roman" w:hAnsi="Times New Roman"/>
        <w:sz w:val="16"/>
      </w:rPr>
      <w:t>Настоящий документ является собственностью АДМИНИСТРАЦИЯ МУНИЦИПАЛЬНОГО ОБРАЗОВАНИЯ "БАТАЕВСКИЙ СЕЛЬСОВЕТ"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10088" w:type="dxa"/>
      <w:jc w:val="left"/>
      <w:tblInd w:w="-743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5415"/>
      <w:gridCol w:w="4672"/>
    </w:tblGrid>
    <w:tr>
      <w:trPr>
        <w:trHeight w:val="557" w:hRule="atLeast"/>
      </w:trPr>
      <w:tc>
        <w:tcPr>
          <w:tcW w:w="5415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2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959470749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5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5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5415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>и контролирующими органами.</w:t>
          </w:r>
        </w:p>
      </w:tc>
      <w:tc>
        <w:tcPr>
          <w:tcW w:w="4672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2f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/>
      <w:b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Times New Roman" w:hAnsi="Times New Roman" w:cs="Symbo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Times New Roman" w:hAnsi="Times New Roman" w:cs="Symbol"/>
      <w:sz w:val="24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ascii="Times New Roman" w:hAnsi="Times New Roman" w:cs="Symbol"/>
      <w:sz w:val="24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6BD1-8660-45A2-B1F2-76DB873F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LibreOffice/6.0.4.2$Windows_x86 LibreOffice_project/9b0d9b32d5dcda91d2f1a96dc04c645c450872bf</Application>
  <Pages>2</Pages>
  <Words>1181</Words>
  <Characters>9428</Characters>
  <CharactersWithSpaces>10533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2024-07-19T08:25:00Z</cp:lastPrinted>
  <dcterms:modified xsi:type="dcterms:W3CDTF">2025-08-29T15:46:52Z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