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95A" w:rsidRDefault="00B5495A" w:rsidP="000F6D00">
      <w:pPr>
        <w:rPr>
          <w:rFonts w:ascii="Times New Roman" w:hAnsi="Times New Roman"/>
          <w:sz w:val="28"/>
        </w:rPr>
      </w:pPr>
    </w:p>
    <w:p w:rsidR="00B5495A" w:rsidRDefault="00B5495A" w:rsidP="00AB2DB4">
      <w:pPr>
        <w:jc w:val="center"/>
        <w:rPr>
          <w:rFonts w:ascii="Times New Roman" w:hAnsi="Times New Roman"/>
          <w:sz w:val="28"/>
        </w:rPr>
      </w:pPr>
    </w:p>
    <w:p w:rsidR="00B5495A" w:rsidRDefault="00B5495A" w:rsidP="00A77718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 МУНИЦИПАЛЬНОГО ОБРАЗОВАНИЯ</w:t>
      </w:r>
    </w:p>
    <w:p w:rsidR="00B5495A" w:rsidRDefault="00B5495A" w:rsidP="00A77718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«СЕЛЬСКОЕ ПОСЕЛЕНИЕ БАТАЕВСКИЙ СЕЛЬСОВЕТ  АХТУБИНСКОГО МУНИЦИПАЛЬНОГО РАЙОНА</w:t>
      </w:r>
    </w:p>
    <w:p w:rsidR="00B5495A" w:rsidRDefault="00B5495A" w:rsidP="00A77718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АСТРАХАНСКОЙ ОБЛАСТИ»</w:t>
      </w:r>
    </w:p>
    <w:p w:rsidR="00B5495A" w:rsidRDefault="00B5495A" w:rsidP="00AB2DB4">
      <w:pPr>
        <w:jc w:val="center"/>
        <w:rPr>
          <w:rFonts w:ascii="Times New Roman" w:hAnsi="Times New Roman"/>
          <w:sz w:val="28"/>
        </w:rPr>
      </w:pPr>
    </w:p>
    <w:p w:rsidR="00B5495A" w:rsidRDefault="00B5495A" w:rsidP="00AB2DB4">
      <w:pPr>
        <w:rPr>
          <w:rFonts w:ascii="Times New Roman" w:hAnsi="Times New Roman"/>
          <w:sz w:val="28"/>
        </w:rPr>
      </w:pPr>
    </w:p>
    <w:p w:rsidR="00B5495A" w:rsidRDefault="00B5495A" w:rsidP="00AB2DB4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</w:p>
    <w:p w:rsidR="00B5495A" w:rsidRDefault="00B5495A" w:rsidP="00AB2DB4">
      <w:pPr>
        <w:rPr>
          <w:rFonts w:ascii="Times New Roman" w:hAnsi="Times New Roman"/>
          <w:sz w:val="28"/>
        </w:rPr>
      </w:pPr>
    </w:p>
    <w:p w:rsidR="00B5495A" w:rsidRDefault="00B5495A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От 24.05.2024                                                                                №7</w:t>
      </w:r>
    </w:p>
    <w:p w:rsidR="00B5495A" w:rsidRDefault="00B5495A" w:rsidP="00AB2DB4">
      <w:pPr>
        <w:tabs>
          <w:tab w:val="left" w:pos="2992"/>
        </w:tabs>
        <w:rPr>
          <w:rFonts w:ascii="Times New Roman" w:hAnsi="Times New Roman"/>
          <w:sz w:val="28"/>
        </w:rPr>
      </w:pPr>
    </w:p>
    <w:p w:rsidR="00B5495A" w:rsidRDefault="00B5495A" w:rsidP="00AB2DB4">
      <w:pPr>
        <w:rPr>
          <w:rFonts w:ascii="Times New Roman" w:hAnsi="Times New Roman"/>
          <w:sz w:val="28"/>
        </w:rPr>
      </w:pPr>
    </w:p>
    <w:p w:rsidR="00B5495A" w:rsidRDefault="00B5495A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бюджета </w:t>
      </w:r>
    </w:p>
    <w:p w:rsidR="00B5495A" w:rsidRPr="00AB2DB4" w:rsidRDefault="00B5495A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 </w:t>
      </w:r>
    </w:p>
    <w:p w:rsidR="00B5495A" w:rsidRDefault="00B5495A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«Сельское поселение Батаевский сельсовет Ахтубинского муниципального района Астраханской области»</w:t>
      </w:r>
    </w:p>
    <w:p w:rsidR="00B5495A" w:rsidRDefault="00B5495A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 </w:t>
      </w:r>
      <w:r>
        <w:rPr>
          <w:rFonts w:ascii="Times New Roman" w:hAnsi="Times New Roman"/>
          <w:sz w:val="28"/>
          <w:szCs w:val="28"/>
        </w:rPr>
        <w:t>2023 год.</w:t>
      </w:r>
    </w:p>
    <w:p w:rsidR="00B5495A" w:rsidRDefault="00B5495A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B5495A" w:rsidRDefault="00B5495A" w:rsidP="00AB2DB4">
      <w:pPr>
        <w:pStyle w:val="BodyTextInden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</w:p>
    <w:p w:rsidR="00B5495A" w:rsidRDefault="00B5495A" w:rsidP="00AB2DB4">
      <w:pPr>
        <w:pStyle w:val="BodyTextIndent"/>
        <w:jc w:val="both"/>
        <w:rPr>
          <w:rFonts w:ascii="Times New Roman" w:hAnsi="Times New Roman"/>
        </w:rPr>
      </w:pPr>
    </w:p>
    <w:p w:rsidR="00B5495A" w:rsidRDefault="00B5495A" w:rsidP="00AB2DB4">
      <w:pPr>
        <w:pStyle w:val="BodyTextIndent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Руководствуясь статьями 264.5, 264.6 Бюджетного кодекса Российской Федерации, Положением о бюджетном процессе в муниципальном образовании «Сельское поселение Батаевский сельсовет Ахтубинского муниципального района Астраханской области», утвержденном Решением Совета МО «Сельское поселение Батаевский сельсовет Ахтубинского муниципального района Астраханской области» от 01.11.2023г. №64, ФЗ от 06.10.2003 № 131-ФЗ «Об общих принципах организации местного самоуправления в Российской Федерации», Уставом муниципального образования «Сельское поселение Батаевский сельсовет Ахтубинского муниципального района Астраханской области», Совет МО «Сельское поселение Батаевский сельсовет Ахтубинского муниципального района Астраханской области»  </w:t>
      </w:r>
    </w:p>
    <w:p w:rsidR="00B5495A" w:rsidRDefault="00B5495A" w:rsidP="00AB2DB4">
      <w:pPr>
        <w:pStyle w:val="BodyTextIndent"/>
        <w:ind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РЕШИЛ:</w:t>
      </w:r>
    </w:p>
    <w:p w:rsidR="00B5495A" w:rsidRDefault="00B5495A" w:rsidP="00AB2DB4">
      <w:pPr>
        <w:pStyle w:val="BodyTextIndent"/>
        <w:ind w:left="660" w:firstLine="0"/>
        <w:jc w:val="both"/>
        <w:rPr>
          <w:rFonts w:ascii="Times New Roman" w:hAnsi="Times New Roman"/>
        </w:rPr>
      </w:pPr>
    </w:p>
    <w:p w:rsidR="00B5495A" w:rsidRDefault="00B5495A" w:rsidP="00AB2DB4">
      <w:pPr>
        <w:pStyle w:val="BodyTextInden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Утвердить отчет об исполнении бюджета МО «Сельское поселение Батаевский сельсовет Ахтубинского муниципального района Астраханской области» за 2023 год по доходам в сумме 2819,72819 тыс. руб., в том числе за счет безвозмездных поступлений из других бюджетов бюджетной системы РФ в сумме 1392,98250 тыс. руб., по расходам в сумме 2775,66888 тыс. руб; размер профицита собственного бюджета МО «Сельское поселение Батаевский сельсовет Ахтубинского муниципального района Астраханской области» в сумме 44,05931 тыс. руб.</w:t>
      </w:r>
    </w:p>
    <w:p w:rsidR="00B5495A" w:rsidRDefault="00B5495A" w:rsidP="00AB2DB4">
      <w:pPr>
        <w:pStyle w:val="BodyTextInden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Утвердить исполнение бюджета МО « Сельское поселение Батаевский сельсовет Ахтубинского муниципального района Астраханской области»:</w:t>
      </w:r>
    </w:p>
    <w:p w:rsidR="00B5495A" w:rsidRDefault="00B5495A" w:rsidP="00AB2DB4">
      <w:pPr>
        <w:pStyle w:val="BodyTextIndent"/>
        <w:ind w:left="66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по доходам бюджета МО «Сельское поселение Батаевский сельсовет Ахтубинского муниципального района Астраханской области» за 2023 год по кодам классификации доходов, согласно приложению № 1;</w:t>
      </w:r>
    </w:p>
    <w:p w:rsidR="00B5495A" w:rsidRDefault="00B5495A" w:rsidP="00AB2DB4">
      <w:pPr>
        <w:pStyle w:val="BodyTextIndent"/>
        <w:ind w:left="66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по источникам внутреннего финансирования профицита бюджета МО «Сельское поселение Батаевский сельсовет Ахтубинского муниципального района Астраханской области» по кодам классификации источников финансирования дефицитов за 2023 год, согласно приложению № 2.</w:t>
      </w:r>
    </w:p>
    <w:p w:rsidR="00B5495A" w:rsidRDefault="00B5495A" w:rsidP="00AB2DB4">
      <w:pPr>
        <w:pStyle w:val="BodyTextIndent"/>
        <w:ind w:left="66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по расходам бюджета МО «Сельское поселение Батаевский сельсовет Ахтубинского муниципального района Астраханской области» по разделам и подразделам классификации расходов за 2023 год, согласно приложению № 3;</w:t>
      </w:r>
    </w:p>
    <w:p w:rsidR="00B5495A" w:rsidRDefault="00B5495A" w:rsidP="00A77718">
      <w:pPr>
        <w:pStyle w:val="BodyTextIndent"/>
        <w:ind w:left="66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по расходам бюджета МО «Сельское поселение Батаевский сельсовет Ахтубинского муниципального района Астраханской области» по ведомственной структуре расходов за 2023 год, согласно приложению </w:t>
      </w:r>
      <w:bookmarkStart w:id="0" w:name="_GoBack"/>
      <w:bookmarkEnd w:id="0"/>
      <w:r>
        <w:rPr>
          <w:rFonts w:ascii="Times New Roman" w:hAnsi="Times New Roman"/>
        </w:rPr>
        <w:t>№4;</w:t>
      </w:r>
    </w:p>
    <w:p w:rsidR="00B5495A" w:rsidRPr="00474D1B" w:rsidRDefault="00B5495A" w:rsidP="00781322">
      <w:pPr>
        <w:pStyle w:val="BodyTextIndent"/>
        <w:ind w:left="66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5) исполнение</w:t>
      </w:r>
      <w:r w:rsidRPr="00474D1B">
        <w:rPr>
          <w:rFonts w:ascii="Times New Roman" w:hAnsi="Times New Roman"/>
        </w:rPr>
        <w:t xml:space="preserve"> по муниципальным программам, подпрограммам и непрограммн</w:t>
      </w:r>
      <w:r>
        <w:rPr>
          <w:rFonts w:ascii="Times New Roman" w:hAnsi="Times New Roman"/>
        </w:rPr>
        <w:t>ым направлениям МО "Сельское поселение Батаевский сельсовет Ахтубинского муниципального района Астраханской области" за 2023</w:t>
      </w:r>
      <w:r w:rsidRPr="00474D1B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>, согласно приложению №5</w:t>
      </w:r>
    </w:p>
    <w:p w:rsidR="00B5495A" w:rsidRDefault="00B5495A" w:rsidP="00BB41AC">
      <w:pPr>
        <w:pStyle w:val="BodyTextIndent"/>
        <w:ind w:firstLine="0"/>
        <w:jc w:val="both"/>
        <w:rPr>
          <w:rFonts w:ascii="Times New Roman" w:hAnsi="Times New Roman"/>
        </w:rPr>
      </w:pPr>
    </w:p>
    <w:p w:rsidR="00B5495A" w:rsidRDefault="00B5495A" w:rsidP="00BB41AC">
      <w:pPr>
        <w:pStyle w:val="BodyTextIndent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Настоящее решение обнародовать и опубликовать на официальном  сайте администрации МО «Сельское поселение Батаевский сельсовет Ахтубинского муниципального района Астраханской области»</w:t>
      </w:r>
    </w:p>
    <w:p w:rsidR="00B5495A" w:rsidRPr="00BB41AC" w:rsidRDefault="00B5495A" w:rsidP="00AB2DB4">
      <w:pPr>
        <w:pStyle w:val="BodyTextIndent"/>
        <w:ind w:left="660" w:firstLine="0"/>
        <w:jc w:val="both"/>
        <w:rPr>
          <w:rFonts w:ascii="Times New Roman" w:hAnsi="Times New Roman"/>
        </w:rPr>
      </w:pPr>
    </w:p>
    <w:p w:rsidR="00B5495A" w:rsidRDefault="00B5495A" w:rsidP="00AB2DB4">
      <w:pPr>
        <w:pStyle w:val="BodyTextIndent"/>
        <w:ind w:left="66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 w:rsidR="00B5495A" w:rsidRDefault="00B5495A" w:rsidP="00BB41AC">
      <w:pPr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решение вступает в силу с момента официального обнародования.</w:t>
      </w:r>
    </w:p>
    <w:p w:rsidR="00B5495A" w:rsidRDefault="00B5495A" w:rsidP="00AB2D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5495A" w:rsidRDefault="00B5495A" w:rsidP="00AB2DB4">
      <w:pPr>
        <w:ind w:left="660"/>
        <w:jc w:val="both"/>
        <w:rPr>
          <w:rFonts w:ascii="Times New Roman" w:hAnsi="Times New Roman"/>
          <w:sz w:val="28"/>
        </w:rPr>
      </w:pPr>
    </w:p>
    <w:p w:rsidR="00B5495A" w:rsidRDefault="00B5495A" w:rsidP="00AB2DB4">
      <w:pPr>
        <w:jc w:val="both"/>
        <w:rPr>
          <w:rFonts w:ascii="Times New Roman" w:hAnsi="Times New Roman"/>
          <w:sz w:val="28"/>
        </w:rPr>
      </w:pPr>
    </w:p>
    <w:p w:rsidR="00B5495A" w:rsidRDefault="00B5495A" w:rsidP="00AB2DB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Председатель Совета                                                        А.Д. Франчук</w:t>
      </w:r>
    </w:p>
    <w:p w:rsidR="00B5495A" w:rsidRDefault="00B5495A" w:rsidP="00AB2DB4">
      <w:pPr>
        <w:jc w:val="both"/>
        <w:rPr>
          <w:rFonts w:ascii="Times New Roman" w:hAnsi="Times New Roman"/>
          <w:sz w:val="28"/>
        </w:rPr>
      </w:pPr>
    </w:p>
    <w:p w:rsidR="00B5495A" w:rsidRDefault="00B5495A" w:rsidP="00AB2DB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Глава администрации                                                       А.Д. Франчук </w:t>
      </w:r>
    </w:p>
    <w:p w:rsidR="00B5495A" w:rsidRDefault="00B5495A" w:rsidP="00AB2DB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</w:t>
      </w:r>
    </w:p>
    <w:p w:rsidR="00B5495A" w:rsidRDefault="00B5495A" w:rsidP="00AB2DB4">
      <w:pPr>
        <w:jc w:val="both"/>
        <w:rPr>
          <w:rFonts w:ascii="Times New Roman" w:hAnsi="Times New Roman"/>
          <w:sz w:val="28"/>
        </w:rPr>
      </w:pPr>
    </w:p>
    <w:p w:rsidR="00B5495A" w:rsidRDefault="00B5495A" w:rsidP="00AB2DB4">
      <w:pPr>
        <w:jc w:val="both"/>
      </w:pPr>
    </w:p>
    <w:sectPr w:rsidR="00B5495A" w:rsidSect="005B09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4880"/>
    <w:multiLevelType w:val="hybridMultilevel"/>
    <w:tmpl w:val="84785D00"/>
    <w:lvl w:ilvl="0" w:tplc="BCD2791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">
    <w:nsid w:val="3DAA6673"/>
    <w:multiLevelType w:val="hybridMultilevel"/>
    <w:tmpl w:val="44746AC2"/>
    <w:lvl w:ilvl="0" w:tplc="CD4217D2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1E62"/>
    <w:rsid w:val="00020386"/>
    <w:rsid w:val="0004415B"/>
    <w:rsid w:val="000C47BB"/>
    <w:rsid w:val="000D7CDB"/>
    <w:rsid w:val="000F6D00"/>
    <w:rsid w:val="00130CF5"/>
    <w:rsid w:val="00130DD3"/>
    <w:rsid w:val="00131E62"/>
    <w:rsid w:val="00146404"/>
    <w:rsid w:val="00155BA0"/>
    <w:rsid w:val="001D763A"/>
    <w:rsid w:val="001E39EA"/>
    <w:rsid w:val="00284ED5"/>
    <w:rsid w:val="0030405E"/>
    <w:rsid w:val="00365001"/>
    <w:rsid w:val="00394625"/>
    <w:rsid w:val="0039701B"/>
    <w:rsid w:val="003D0454"/>
    <w:rsid w:val="0040442A"/>
    <w:rsid w:val="004352D4"/>
    <w:rsid w:val="00474D1B"/>
    <w:rsid w:val="004C13F5"/>
    <w:rsid w:val="005276C8"/>
    <w:rsid w:val="005A4C05"/>
    <w:rsid w:val="005B09E3"/>
    <w:rsid w:val="005C609F"/>
    <w:rsid w:val="005F50F5"/>
    <w:rsid w:val="00602FCD"/>
    <w:rsid w:val="00606D14"/>
    <w:rsid w:val="00614ED4"/>
    <w:rsid w:val="00631CD4"/>
    <w:rsid w:val="00646EF2"/>
    <w:rsid w:val="00662CE5"/>
    <w:rsid w:val="00666935"/>
    <w:rsid w:val="006A11A1"/>
    <w:rsid w:val="006C61F7"/>
    <w:rsid w:val="00732EA2"/>
    <w:rsid w:val="007449BF"/>
    <w:rsid w:val="007608BB"/>
    <w:rsid w:val="00777284"/>
    <w:rsid w:val="00781322"/>
    <w:rsid w:val="00786136"/>
    <w:rsid w:val="007E161D"/>
    <w:rsid w:val="0081646C"/>
    <w:rsid w:val="00836D26"/>
    <w:rsid w:val="008404D7"/>
    <w:rsid w:val="00844F37"/>
    <w:rsid w:val="00847F2B"/>
    <w:rsid w:val="008B5E45"/>
    <w:rsid w:val="008C1EDC"/>
    <w:rsid w:val="008D7072"/>
    <w:rsid w:val="008D75A9"/>
    <w:rsid w:val="008E07B9"/>
    <w:rsid w:val="00966E78"/>
    <w:rsid w:val="00997D60"/>
    <w:rsid w:val="00A27FCC"/>
    <w:rsid w:val="00A63A08"/>
    <w:rsid w:val="00A77718"/>
    <w:rsid w:val="00A914A7"/>
    <w:rsid w:val="00A950D9"/>
    <w:rsid w:val="00AA01BF"/>
    <w:rsid w:val="00AB2DB4"/>
    <w:rsid w:val="00AC5C5D"/>
    <w:rsid w:val="00AE30C1"/>
    <w:rsid w:val="00AE4CE4"/>
    <w:rsid w:val="00B008A3"/>
    <w:rsid w:val="00B151FF"/>
    <w:rsid w:val="00B40C28"/>
    <w:rsid w:val="00B52CA4"/>
    <w:rsid w:val="00B5495A"/>
    <w:rsid w:val="00BA0EFE"/>
    <w:rsid w:val="00BB11B5"/>
    <w:rsid w:val="00BB41AC"/>
    <w:rsid w:val="00BC5394"/>
    <w:rsid w:val="00C04E8F"/>
    <w:rsid w:val="00C330C5"/>
    <w:rsid w:val="00C52F88"/>
    <w:rsid w:val="00CA737D"/>
    <w:rsid w:val="00CB5F18"/>
    <w:rsid w:val="00CD505D"/>
    <w:rsid w:val="00CE2D48"/>
    <w:rsid w:val="00D35C43"/>
    <w:rsid w:val="00D61A9C"/>
    <w:rsid w:val="00D63E77"/>
    <w:rsid w:val="00D70F7B"/>
    <w:rsid w:val="00DB3417"/>
    <w:rsid w:val="00DC58DB"/>
    <w:rsid w:val="00DD7EF2"/>
    <w:rsid w:val="00DE39A7"/>
    <w:rsid w:val="00DE7BD3"/>
    <w:rsid w:val="00E313FE"/>
    <w:rsid w:val="00ED673C"/>
    <w:rsid w:val="00EF2A1F"/>
    <w:rsid w:val="00F0441B"/>
    <w:rsid w:val="00F07DCF"/>
    <w:rsid w:val="00F364EB"/>
    <w:rsid w:val="00F5676D"/>
    <w:rsid w:val="00F576FC"/>
    <w:rsid w:val="00F62D1E"/>
    <w:rsid w:val="00FA4A66"/>
    <w:rsid w:val="00FA6FD9"/>
    <w:rsid w:val="00FD2234"/>
    <w:rsid w:val="00FE6FC6"/>
    <w:rsid w:val="00FF045B"/>
    <w:rsid w:val="00FF3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DB4"/>
    <w:rPr>
      <w:rFonts w:ascii="Arial" w:eastAsia="Times New Roman" w:hAnsi="Arial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AB2DB4"/>
    <w:pPr>
      <w:ind w:firstLine="567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B2DB4"/>
    <w:rPr>
      <w:rFonts w:ascii="Arial" w:hAnsi="Arial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576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39EA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69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2</Pages>
  <Words>508</Words>
  <Characters>2896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Аржанова</dc:creator>
  <cp:keywords/>
  <dc:description/>
  <cp:lastModifiedBy>User</cp:lastModifiedBy>
  <cp:revision>32</cp:revision>
  <cp:lastPrinted>2020-03-25T15:13:00Z</cp:lastPrinted>
  <dcterms:created xsi:type="dcterms:W3CDTF">2017-04-27T09:48:00Z</dcterms:created>
  <dcterms:modified xsi:type="dcterms:W3CDTF">2025-06-06T08:44:00Z</dcterms:modified>
</cp:coreProperties>
</file>