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Совет муниципального образования  «Батаевский сельсовет»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Р Е Ш Е Н И Е    № </w:t>
      </w:r>
      <w:r>
        <w:rPr>
          <w:b/>
          <w:sz w:val="28"/>
          <w:szCs w:val="28"/>
          <w:u w:val="none"/>
        </w:rPr>
        <w:t xml:space="preserve">37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sz w:val="16"/>
          <w:szCs w:val="16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 w:val="false"/>
          <w:bCs w:val="false"/>
          <w:sz w:val="28"/>
          <w:szCs w:val="28"/>
          <w:u w:val="none"/>
        </w:rPr>
        <w:t>от</w:t>
      </w:r>
      <w:r>
        <w:rPr>
          <w:b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22.12</w:t>
      </w:r>
      <w:r>
        <w:rPr>
          <w:sz w:val="28"/>
          <w:szCs w:val="28"/>
          <w:u w:val="none"/>
        </w:rPr>
        <w:t>.202</w:t>
      </w:r>
      <w:r>
        <w:rPr>
          <w:sz w:val="28"/>
          <w:szCs w:val="28"/>
          <w:u w:val="none"/>
          <w:lang w:val="en-US"/>
        </w:rPr>
        <w:t>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rPr/>
      </w:pPr>
      <w:r>
        <w:rPr>
          <w:sz w:val="28"/>
          <w:szCs w:val="28"/>
        </w:rPr>
        <w:t>«Батаевский сельсовет» на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FFFFFF"/>
        <w:spacing w:lineRule="atLeast" w:line="242" w:before="0" w:after="144"/>
        <w:rPr/>
      </w:pP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Руководствуясь ФЗ от 06.10.2003 №131-ФЗ «Об общих принципах организации  местного самоуправления в РФ», Бюджетным кодексом РФ, </w:t>
      </w:r>
      <w:r>
        <w:rPr>
          <w:color w:val="333333"/>
          <w:szCs w:val="28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szCs w:val="28"/>
        </w:rPr>
        <w:t xml:space="preserve">, Уставом  муниципального образования  «Батаевский сельсовет», Положением «О бюджетном процессе в МО «Батаевский сельсовет», утверждённым Решением Совета МО «Батаевский сельсовет» от 22.05.2018г. №91, </w:t>
      </w:r>
    </w:p>
    <w:p>
      <w:pPr>
        <w:pStyle w:val="1"/>
        <w:ind w:firstLine="720"/>
        <w:rPr>
          <w:szCs w:val="28"/>
        </w:rPr>
      </w:pPr>
      <w:r>
        <w:rPr>
          <w:szCs w:val="28"/>
        </w:rPr>
        <w:t>Совет муниципального образования «Батаевский сельсовет»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Arial" w:ascii="Arial" w:hAnsi="Arial"/>
        </w:rPr>
        <w:tab/>
      </w:r>
      <w:r>
        <w:rPr>
          <w:sz w:val="28"/>
          <w:szCs w:val="28"/>
        </w:rPr>
        <w:t xml:space="preserve">                                              РЕШИЛ:</w:t>
      </w:r>
    </w:p>
    <w:p>
      <w:pPr>
        <w:pStyle w:val="Normal"/>
        <w:rPr>
          <w:sz w:val="16"/>
          <w:szCs w:val="16"/>
        </w:rPr>
      </w:pPr>
      <w:r>
        <w:rPr/>
        <w:tab/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1. Утвердить основные характеристики собственного бюджета муниципального образования «Батаевский сельсовет» на 2022 год: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1) общий объем доходов в сумме  1578,31 тыс.руб., в том числе за счет межбюджетных трансфертов, получаемых из бюджета муниципального образования «Ахтубинский район» - 637.310 тыс.руб.;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2) общий объем расходов в сумме 1578,31  тыс.руб.;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(профицит) бюджета в сумме 0,00 тыс.руб. от общего годового объема доходов бюджета без учета объема безвозмездных поступлений.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Администрация муниципального образования «Батаевский сельсовет» вправе направлять в 2022 году на покрытие дефицита собственного бюджета остатки средств на счетах по учету средств собственного бюджета по состоянию на 01.01.2022г., поступления от продажи имущества, находящегося в муниципальной собственности.   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1. Учесть в бюджете муниципального образования «Батаевский сельсовет» на 2022 год объем доходов по основным источникам согласно приложению № 1.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Утвердить источники внутреннего финансирования дефицита бюджета муниципального образования «Батаевский сельсовет» согласно приложению № 2.</w:t>
      </w:r>
    </w:p>
    <w:p>
      <w:pPr>
        <w:pStyle w:val="Style17"/>
        <w:spacing w:before="0" w:after="0"/>
        <w:ind w:hanging="0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3.</w:t>
        <w:tab/>
        <w:t>Утвердить в пределах общего объема расходов, установленного пунктом 1 настоящего решения распределение бюджетных ассигнований: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1) распределение бюджетных ассигнований по разделам, подразделам, целевым статьям, группам видов расходов бюджета</w:t>
      </w:r>
      <w:r>
        <w:rPr/>
        <w:t xml:space="preserve"> </w:t>
      </w:r>
      <w:r>
        <w:rPr>
          <w:sz w:val="28"/>
          <w:szCs w:val="28"/>
        </w:rPr>
        <w:t>муниципального образования «Батаевский сельсовет» на 2022 г. согласно приложению № 3;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«Батаевский сельсовет» на 2022 г. согласно приложению № 4; 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>4. Утвердить ведомственную структуру расходов бюджета муниципального образования «Батаевский сельсовет» на 2022 год согласно приложению № 5.</w:t>
      </w:r>
      <w:r>
        <w:rPr/>
        <w:t xml:space="preserve"> </w:t>
      </w:r>
    </w:p>
    <w:p>
      <w:pPr>
        <w:pStyle w:val="Normal"/>
        <w:tabs>
          <w:tab w:val="left" w:pos="0" w:leader="none"/>
          <w:tab w:val="left" w:pos="900" w:leader="none"/>
        </w:tabs>
        <w:ind w:firstLine="720"/>
        <w:jc w:val="both"/>
        <w:rPr/>
      </w:pPr>
      <w:r>
        <w:rPr>
          <w:sz w:val="28"/>
          <w:szCs w:val="28"/>
        </w:rPr>
        <w:t xml:space="preserve">5. Передать бюджету муниципального образования «Ахтубинский район» из  бюджета МО «Батаевский сельсовет» на осуществление  полномочий по внешнему муниципальному финансовому контролю в соответствии с заключенным соглашением средства в объеме 11,354 тыс.руб. </w:t>
      </w:r>
    </w:p>
    <w:p>
      <w:pPr>
        <w:pStyle w:val="Normal"/>
        <w:tabs>
          <w:tab w:val="left" w:pos="0" w:leader="none"/>
          <w:tab w:val="left" w:pos="900" w:leader="none"/>
        </w:tabs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6. Утвердить общий объем бюджетных ассигнований, направляемых на исполнение публичных нормативных обязательств муниципального образования «Батаевский сельсовет» на 2022 г. согласно приложению № 7 в сумме 60,0 тыс. рублей;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>7. Утвердить программу предоставления муниципальных гарантий  муниципального образования «Батаевский сельсовет» на 2022 г. согласно приложению № 8;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>8. Утвердить программу муниципальных внутренних заимствований МО Батаевский сельсовет» на 2022 год согласно приложению №9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>9. Установить на 2022 год размер резервного фонда муниципального образования «Батаевский сельсовет» на предупреждение и ликвидацию чрезвычайных ситуаций и последствий стихийных бедствий в сумме 10 тыс. рублей.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 xml:space="preserve">10. Установить: 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 xml:space="preserve">10.1.предельный объем муниципального  долга  муниципального образования «Батаевский сельсовет» на 2022 год в сумме 1023,117 тыс. руб.       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>10.2.верхний предел муниципального внутреннего долга муниципального образования «Батаевский сельсовет» на 01.01.2022 года в сумме 0,0 тыс. руб., в том числе верхний предел долга по муниципальным гарантиям 0,0 рублей.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11. Настоящее решение опубликовать в газете «Ахтубинская правда» и разместить на официальном сайте администрации муниципального образования «Батаевский сельсовет». 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/>
      </w:pPr>
      <w:r>
        <w:rPr>
          <w:sz w:val="28"/>
          <w:szCs w:val="28"/>
        </w:rPr>
        <w:t>12.  Настоящее решение вступает в силу с 01 января 2022 года.</w:t>
      </w:r>
    </w:p>
    <w:p>
      <w:pPr>
        <w:pStyle w:val="Normal"/>
        <w:tabs>
          <w:tab w:val="left" w:pos="0" w:leader="none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080" w:leader="none"/>
        </w:tabs>
        <w:jc w:val="both"/>
        <w:rPr/>
      </w:pPr>
      <w:r>
        <w:rPr>
          <w:sz w:val="28"/>
          <w:szCs w:val="28"/>
        </w:rPr>
        <w:t>Глава МО «Батаевский сельсовет»                                          Франчук А.Д.</w:t>
      </w:r>
    </w:p>
    <w:sectPr>
      <w:headerReference w:type="default" r:id="rId2"/>
      <w:type w:val="nextPage"/>
      <w:pgSz w:w="11906" w:h="16838"/>
      <w:pgMar w:left="1701" w:right="851" w:header="720" w:top="777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7462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443.05pt;margin-top:0.05pt;width:15.55pt;height:13.65pt;mso-position-horizontal:righ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a11f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9a11f3"/>
    <w:pPr>
      <w:keepNext w:val="true"/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04a7e"/>
    <w:rPr/>
  </w:style>
  <w:style w:type="character" w:styleId="Style13" w:customStyle="1">
    <w:name w:val="Интернет-ссылка"/>
    <w:rsid w:val="00d138c0"/>
    <w:rPr>
      <w:color w:val="0000FF"/>
      <w:u w:val="single"/>
    </w:rPr>
  </w:style>
  <w:style w:type="character" w:styleId="Style14" w:customStyle="1">
    <w:name w:val="Текст выноски Знак"/>
    <w:qFormat/>
    <w:rsid w:val="006778e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qFormat/>
    <w:rsid w:val="008e6ea0"/>
    <w:rPr>
      <w:sz w:val="24"/>
      <w:szCs w:val="24"/>
      <w:lang w:eastAsia="ar-SA"/>
    </w:rPr>
  </w:style>
  <w:style w:type="character" w:styleId="11" w:customStyle="1">
    <w:name w:val="Заголовок 1 Знак"/>
    <w:link w:val="Heading1"/>
    <w:qFormat/>
    <w:rsid w:val="004e2120"/>
    <w:rPr>
      <w:sz w:val="28"/>
      <w:szCs w:val="24"/>
    </w:rPr>
  </w:style>
  <w:style w:type="paragraph" w:styleId="Style16" w:customStyle="1">
    <w:name w:val="Заголовок"/>
    <w:basedOn w:val="Normal"/>
    <w:next w:val="Style17"/>
    <w:qFormat/>
    <w:rsid w:val="008f6ea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nhideWhenUsed/>
    <w:rsid w:val="008e6ea0"/>
    <w:pPr>
      <w:suppressAutoHyphens w:val="true"/>
      <w:spacing w:before="0" w:after="120"/>
    </w:pPr>
    <w:rPr>
      <w:lang w:eastAsia="ar-SA"/>
    </w:rPr>
  </w:style>
  <w:style w:type="paragraph" w:styleId="Style18">
    <w:name w:val="List"/>
    <w:basedOn w:val="Style17"/>
    <w:rsid w:val="008f6ea2"/>
    <w:pPr/>
    <w:rPr>
      <w:rFonts w:cs="Mangal"/>
    </w:rPr>
  </w:style>
  <w:style w:type="paragraph" w:styleId="Style19" w:customStyle="1">
    <w:name w:val="Caption"/>
    <w:basedOn w:val="Normal"/>
    <w:qFormat/>
    <w:rsid w:val="008f6ea2"/>
    <w:pPr>
      <w:suppressLineNumbers/>
      <w:spacing w:before="120" w:after="120"/>
    </w:pPr>
    <w:rPr>
      <w:rFonts w:cs="Mang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f6ea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8f6ea2"/>
    <w:pPr>
      <w:suppressLineNumbers/>
      <w:spacing w:before="120" w:after="120"/>
    </w:pPr>
    <w:rPr>
      <w:rFonts w:cs="Mangal"/>
      <w:i/>
      <w:iCs/>
    </w:rPr>
  </w:style>
  <w:style w:type="paragraph" w:styleId="Style21">
    <w:name w:val="Body Text Indent"/>
    <w:basedOn w:val="Normal"/>
    <w:rsid w:val="009a11f3"/>
    <w:pPr>
      <w:tabs>
        <w:tab w:val="left" w:pos="1080" w:leader="none"/>
      </w:tabs>
      <w:ind w:left="360" w:hanging="0"/>
      <w:jc w:val="both"/>
    </w:pPr>
    <w:rPr>
      <w:sz w:val="28"/>
    </w:rPr>
  </w:style>
  <w:style w:type="paragraph" w:styleId="BodyTextIndent2">
    <w:name w:val="Body Text Indent 2"/>
    <w:basedOn w:val="Normal"/>
    <w:qFormat/>
    <w:rsid w:val="009a11f3"/>
    <w:pPr>
      <w:tabs>
        <w:tab w:val="left" w:pos="1080" w:leader="none"/>
      </w:tabs>
      <w:ind w:firstLine="360"/>
      <w:jc w:val="both"/>
    </w:pPr>
    <w:rPr>
      <w:sz w:val="28"/>
    </w:rPr>
  </w:style>
  <w:style w:type="paragraph" w:styleId="Style22" w:customStyle="1">
    <w:name w:val="Header"/>
    <w:basedOn w:val="Normal"/>
    <w:rsid w:val="00304a7e"/>
    <w:pPr>
      <w:tabs>
        <w:tab w:val="center" w:pos="4677" w:leader="none"/>
        <w:tab w:val="right" w:pos="9355" w:leader="none"/>
      </w:tabs>
    </w:pPr>
    <w:rPr/>
  </w:style>
  <w:style w:type="paragraph" w:styleId="Style23">
    <w:name w:val="Title"/>
    <w:basedOn w:val="Normal"/>
    <w:qFormat/>
    <w:rsid w:val="006d6439"/>
    <w:pPr>
      <w:jc w:val="center"/>
    </w:pPr>
    <w:rPr>
      <w:sz w:val="28"/>
      <w:szCs w:val="20"/>
    </w:rPr>
  </w:style>
  <w:style w:type="paragraph" w:styleId="BalloonText">
    <w:name w:val="Balloon Text"/>
    <w:basedOn w:val="Normal"/>
    <w:qFormat/>
    <w:rsid w:val="006778e2"/>
    <w:pPr/>
    <w:rPr>
      <w:rFonts w:ascii="Tahoma" w:hAnsi="Tahoma"/>
      <w:sz w:val="16"/>
      <w:szCs w:val="16"/>
    </w:rPr>
  </w:style>
  <w:style w:type="paragraph" w:styleId="Style24" w:customStyle="1">
    <w:name w:val="Содержимое врезки"/>
    <w:basedOn w:val="Normal"/>
    <w:qFormat/>
    <w:rsid w:val="008f6ea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ba3ca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932A16-8790-4928-9B95-02B2647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LibreOffice/6.0.4.2$Windows_x86 LibreOffice_project/9b0d9b32d5dcda91d2f1a96dc04c645c450872bf</Application>
  <Pages>2</Pages>
  <Words>515</Words>
  <Characters>3645</Characters>
  <CharactersWithSpaces>4366</CharactersWithSpaces>
  <Paragraphs>33</Paragraphs>
  <Company>******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2016-12-21T05:35:00Z</dcterms:created>
  <dc:creator>*****</dc:creator>
  <dc:description/>
  <dc:language>ru-RU</dc:language>
  <cp:lastModifiedBy/>
  <cp:lastPrinted>2019-12-02T08:51:00Z</cp:lastPrinted>
  <dcterms:modified xsi:type="dcterms:W3CDTF">2021-12-29T11:16:38Z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