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Arial" w:cs="Arial" w:hAnsi="Arial"/>
          <w:sz w:val="24"/>
          <w:szCs w:val="24"/>
        </w:rPr>
        <w:t xml:space="preserve">                                                                                 </w:t>
      </w:r>
    </w:p>
    <w:p>
      <w:pPr>
        <w:pStyle w:val="style0"/>
        <w:spacing w:after="0" w:before="0" w:line="100" w:lineRule="atLeast"/>
        <w:jc w:val="both"/>
      </w:pPr>
      <w:r>
        <w:rPr>
          <w:rFonts w:ascii="Arial" w:cs="Arial" w:hAnsi="Arial"/>
          <w:b/>
          <w:sz w:val="24"/>
          <w:szCs w:val="24"/>
        </w:rPr>
        <w:t xml:space="preserve">                             </w:t>
      </w:r>
      <w:r>
        <w:rPr>
          <w:rFonts w:ascii="Arial" w:cs="Arial" w:hAnsi="Arial"/>
          <w:b/>
          <w:sz w:val="24"/>
          <w:szCs w:val="24"/>
        </w:rPr>
        <w:t>Администрация муниципального образования</w:t>
      </w:r>
    </w:p>
    <w:p>
      <w:pPr>
        <w:pStyle w:val="style0"/>
        <w:spacing w:after="0" w:before="0" w:line="100" w:lineRule="atLeast"/>
        <w:jc w:val="both"/>
      </w:pPr>
      <w:r>
        <w:rPr>
          <w:rFonts w:ascii="Arial" w:cs="Arial" w:hAnsi="Arial"/>
          <w:b/>
          <w:sz w:val="24"/>
          <w:szCs w:val="24"/>
        </w:rPr>
        <w:t xml:space="preserve">                                       </w:t>
      </w:r>
      <w:r>
        <w:rPr>
          <w:rFonts w:ascii="Arial" w:cs="Arial" w:hAnsi="Arial"/>
          <w:b/>
          <w:sz w:val="24"/>
          <w:szCs w:val="24"/>
        </w:rPr>
        <w:t>«Батаевский сельсовет»</w:t>
      </w:r>
    </w:p>
    <w:p>
      <w:pPr>
        <w:pStyle w:val="style0"/>
        <w:spacing w:after="0" w:before="0" w:line="100" w:lineRule="atLeast"/>
        <w:jc w:val="both"/>
      </w:pPr>
      <w:r>
        <w:rPr>
          <w:rFonts w:ascii="Arial" w:cs="Arial" w:hAnsi="Arial"/>
          <w:b/>
          <w:sz w:val="24"/>
          <w:szCs w:val="24"/>
        </w:rPr>
        <w:t xml:space="preserve">                                                </w:t>
      </w:r>
      <w:r>
        <w:rPr>
          <w:rFonts w:ascii="Arial" w:cs="Arial" w:hAnsi="Arial"/>
          <w:b/>
          <w:sz w:val="24"/>
          <w:szCs w:val="24"/>
        </w:rPr>
        <w:t>ПОСТАНОВЛЕНИЕ</w:t>
      </w:r>
    </w:p>
    <w:p>
      <w:pPr>
        <w:pStyle w:val="style0"/>
        <w:spacing w:after="0" w:before="0"/>
        <w:jc w:val="both"/>
      </w:pPr>
      <w:r>
        <w:rPr>
          <w:rFonts w:ascii="Arial" w:cs="Arial" w:hAnsi="Arial"/>
          <w:b/>
          <w:sz w:val="24"/>
          <w:szCs w:val="24"/>
        </w:rPr>
      </w:r>
    </w:p>
    <w:p>
      <w:pPr>
        <w:pStyle w:val="style0"/>
        <w:jc w:val="both"/>
      </w:pPr>
      <w:r>
        <w:rPr>
          <w:rFonts w:ascii="Arial" w:cs="Arial" w:hAnsi="Arial"/>
          <w:b/>
          <w:sz w:val="24"/>
          <w:szCs w:val="24"/>
        </w:rPr>
        <w:t xml:space="preserve"> </w:t>
      </w:r>
      <w:r>
        <w:rPr>
          <w:rFonts w:ascii="Arial" w:cs="Arial" w:hAnsi="Arial"/>
          <w:b/>
          <w:sz w:val="24"/>
          <w:szCs w:val="24"/>
        </w:rPr>
        <w:t>от    08.04.2013                                                                   № 25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b/>
          <w:sz w:val="24"/>
          <w:szCs w:val="24"/>
        </w:rPr>
        <w:t xml:space="preserve">Об утверждении </w:t>
      </w:r>
      <w:hyperlink w:anchor="Par32">
        <w:r>
          <w:rPr>
            <w:rStyle w:val="style16"/>
            <w:rFonts w:ascii="Arial" w:cs="Arial" w:hAnsi="Arial"/>
            <w:b/>
            <w:color w:val="0000FF"/>
            <w:sz w:val="24"/>
            <w:szCs w:val="24"/>
          </w:rPr>
          <w:t>Правил</w:t>
        </w:r>
      </w:hyperlink>
      <w:r>
        <w:rPr>
          <w:rFonts w:ascii="Arial" w:cs="Arial" w:hAnsi="Arial"/>
          <w:b/>
          <w:sz w:val="24"/>
          <w:szCs w:val="24"/>
        </w:rPr>
        <w:t xml:space="preserve"> достоверности и полноты  сведений о  доходах, об имуществе и обязательствах имущественного характера и о доходах, об имуществе и обязательствах имущественного характера , претендующими на замещение должностей руководителей  муниципальных учреждений, и лицам, замещающим эти должности</w:t>
      </w:r>
      <w:r>
        <w:rPr>
          <w:rFonts w:ascii="Arial" w:cs="Arial" w:hAnsi="Arial"/>
          <w:sz w:val="24"/>
          <w:szCs w:val="24"/>
        </w:rPr>
        <w:t xml:space="preserve"> </w:t>
      </w:r>
    </w:p>
    <w:p>
      <w:pPr>
        <w:pStyle w:val="style0"/>
        <w:widowControl w:val="false"/>
        <w:spacing w:after="0" w:before="0" w:line="100" w:lineRule="atLeast"/>
        <w:jc w:val="center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 xml:space="preserve">В соответствии с </w:t>
      </w:r>
      <w:hyperlink r:id="rId2">
        <w:r>
          <w:rPr>
            <w:rStyle w:val="style16"/>
            <w:rFonts w:ascii="Arial" w:cs="Arial" w:hAnsi="Arial"/>
            <w:sz w:val="24"/>
            <w:szCs w:val="24"/>
            <w:u w:val="none"/>
          </w:rPr>
          <w:t>частью 7.1 статьи 8</w:t>
        </w:r>
      </w:hyperlink>
      <w:r>
        <w:rPr>
          <w:rFonts w:ascii="Arial" w:cs="Arial" w:hAnsi="Arial"/>
          <w:sz w:val="24"/>
          <w:szCs w:val="24"/>
        </w:rPr>
        <w:t xml:space="preserve"> Федерального закона "О противодействии коррупции" администрация МО «Батаевский сельсовет»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Постановляет: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 xml:space="preserve">1. Утвердить прилагаемые </w:t>
      </w:r>
      <w:hyperlink w:anchor="Par30">
        <w:r>
          <w:rPr>
            <w:rStyle w:val="style16"/>
            <w:rFonts w:ascii="Arial" w:cs="Arial" w:hAnsi="Arial"/>
            <w:sz w:val="24"/>
            <w:szCs w:val="24"/>
            <w:u w:val="none"/>
          </w:rPr>
          <w:t>Правила</w:t>
        </w:r>
      </w:hyperlink>
      <w:r>
        <w:rPr>
          <w:rFonts w:ascii="Arial" w:cs="Arial" w:hAnsi="Arial"/>
          <w:sz w:val="24"/>
          <w:szCs w:val="24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 учреждений, и лицами, замещающими эти должности.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Arial" w:cs="Arial" w:hAnsi="Arial"/>
          <w:sz w:val="24"/>
          <w:szCs w:val="24"/>
        </w:rPr>
        <w:t>2. Разместить  настоящее постановление в сети Интернет на официальном сайте администрации МО «Батаевский сельсовет».</w:t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spacing w:after="0" w:before="0" w:line="100" w:lineRule="atLeast"/>
        <w:ind w:firstLine="720" w:left="0" w:right="0"/>
        <w:jc w:val="both"/>
      </w:pPr>
      <w:r>
        <w:rPr>
          <w:rFonts w:ascii="Arial" w:cs="Arial" w:hAnsi="Arial"/>
          <w:sz w:val="24"/>
          <w:szCs w:val="24"/>
        </w:rPr>
        <w:t>3. Постановление вступает в силу со дня его официального опубликования.</w:t>
      </w:r>
    </w:p>
    <w:p>
      <w:pPr>
        <w:pStyle w:val="style0"/>
        <w:tabs>
          <w:tab w:leader="none" w:pos="-540" w:val="left"/>
        </w:tabs>
        <w:spacing w:after="0" w:before="0" w:line="100" w:lineRule="atLeast"/>
        <w:ind w:firstLine="720" w:left="0" w:right="0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tabs>
          <w:tab w:leader="none" w:pos="-540" w:val="left"/>
        </w:tabs>
        <w:spacing w:after="0" w:before="0" w:line="100" w:lineRule="atLeast"/>
        <w:ind w:firstLine="720" w:left="0" w:right="0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Arial" w:cs="Arial" w:hAnsi="Arial"/>
          <w:sz w:val="24"/>
          <w:szCs w:val="24"/>
        </w:rPr>
        <w:t>Глава муниципального образования</w:t>
      </w:r>
    </w:p>
    <w:p>
      <w:pPr>
        <w:pStyle w:val="style0"/>
        <w:widowControl/>
        <w:tabs>
          <w:tab w:leader="none" w:pos="5760" w:val="left"/>
        </w:tabs>
        <w:spacing w:after="0" w:before="0" w:line="100" w:lineRule="atLeast"/>
        <w:jc w:val="both"/>
      </w:pPr>
      <w:r>
        <w:rPr>
          <w:rFonts w:ascii="Arial" w:cs="Arial" w:hAnsi="Arial"/>
          <w:sz w:val="24"/>
          <w:szCs w:val="24"/>
        </w:rPr>
        <w:t>«Батаевский сельсовет»                                                      Н.Г.Карпенко</w:t>
      </w:r>
    </w:p>
    <w:p>
      <w:pPr>
        <w:pStyle w:val="style23"/>
        <w:widowControl/>
        <w:tabs>
          <w:tab w:leader="none" w:pos="5760" w:val="left"/>
        </w:tabs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23"/>
        <w:widowControl/>
        <w:tabs>
          <w:tab w:leader="none" w:pos="5760" w:val="left"/>
        </w:tabs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23"/>
        <w:widowControl/>
        <w:tabs>
          <w:tab w:leader="none" w:pos="5760" w:val="left"/>
        </w:tabs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ind w:hanging="0" w:left="5664" w:right="0"/>
        <w:jc w:val="both"/>
      </w:pPr>
      <w:r>
        <w:rPr>
          <w:rFonts w:ascii="Arial" w:cs="Arial" w:hAnsi="Arial"/>
          <w:sz w:val="24"/>
          <w:szCs w:val="24"/>
        </w:rPr>
        <w:t>Утверждены</w:t>
      </w:r>
    </w:p>
    <w:p>
      <w:pPr>
        <w:pStyle w:val="style0"/>
        <w:widowControl w:val="false"/>
        <w:spacing w:after="0" w:before="0" w:line="100" w:lineRule="atLeast"/>
        <w:ind w:hanging="0" w:left="5664" w:right="0"/>
        <w:jc w:val="both"/>
      </w:pPr>
      <w:r>
        <w:rPr>
          <w:rFonts w:ascii="Arial" w:cs="Arial" w:hAnsi="Arial"/>
          <w:sz w:val="24"/>
          <w:szCs w:val="24"/>
        </w:rPr>
        <w:t>постановлением администрации  МО «Батаевский сельсовет»</w:t>
      </w:r>
    </w:p>
    <w:p>
      <w:pPr>
        <w:pStyle w:val="style0"/>
        <w:widowControl w:val="false"/>
        <w:spacing w:after="0" w:before="0" w:line="100" w:lineRule="atLeast"/>
        <w:ind w:hanging="0" w:left="5664" w:right="0"/>
        <w:jc w:val="both"/>
      </w:pPr>
      <w:r>
        <w:rPr>
          <w:rFonts w:ascii="Arial" w:cs="Arial" w:hAnsi="Arial"/>
          <w:sz w:val="24"/>
          <w:szCs w:val="24"/>
        </w:rPr>
        <w:t>от 08.04.2013    №25</w:t>
      </w:r>
    </w:p>
    <w:p>
      <w:pPr>
        <w:pStyle w:val="style0"/>
        <w:widowControl w:val="false"/>
        <w:spacing w:after="0" w:before="0" w:line="100" w:lineRule="atLeast"/>
        <w:ind w:firstLine="540" w:left="5664" w:right="0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center"/>
      </w:pPr>
      <w:hyperlink w:anchor="Par30">
        <w:r>
          <w:rPr>
            <w:rStyle w:val="style16"/>
            <w:rFonts w:ascii="Arial" w:cs="Arial" w:hAnsi="Arial"/>
            <w:b/>
            <w:sz w:val="24"/>
            <w:szCs w:val="24"/>
            <w:u w:val="none"/>
          </w:rPr>
          <w:t>Правила</w:t>
        </w:r>
      </w:hyperlink>
    </w:p>
    <w:p>
      <w:pPr>
        <w:pStyle w:val="style0"/>
        <w:widowControl w:val="false"/>
        <w:spacing w:after="0" w:before="0" w:line="100" w:lineRule="atLeast"/>
        <w:ind w:firstLine="540" w:left="0" w:right="0"/>
        <w:jc w:val="center"/>
      </w:pPr>
      <w:r>
        <w:rPr>
          <w:rFonts w:ascii="Arial" w:cs="Arial" w:hAnsi="Arial"/>
          <w:b/>
          <w:sz w:val="24"/>
          <w:szCs w:val="24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 учреждений, и лицами, замещающими эти должности.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b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bookmarkStart w:id="0" w:name="Par37"/>
      <w:bookmarkEnd w:id="0"/>
      <w:r>
        <w:rPr>
          <w:rFonts w:ascii="Arial" w:cs="Arial" w:hAnsi="Arial"/>
          <w:sz w:val="24"/>
          <w:szCs w:val="24"/>
        </w:rPr>
        <w:t>1. Настоящими Правилами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2. Проверка осуществляется по решению учредителя муниципального  учреждения или лица, которому такие полномочия предоставлены учредителем.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3. Проверку осуществляют уполномоченные структурные подразделения органов местного самоуправления.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б) кадровыми службами федеральных государственных органов по профилактике коррупционных и иных правонарушений;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г) Общественной палатой Российской Федерации;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д) общероссийскими средствами массовой информации.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5. Информация анонимного характера не может служить основанием для проверки.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7. При осуществлении проверки уполномоченное структурное подразделение вправе: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а) проводить беседу с гражданином, претендующим на замещение должности руководителя муниципального  учреждения, а также с лицом, замещающим должность руководителя муниципального  учреждения;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б) изучать представленные гражданином, претендующим на замещение должности руководителя муниципального 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в) получать от гражданина, претендующего на замещение должности руководителя федерального муниципального 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w:anchor="Par37">
        <w:r>
          <w:rPr>
            <w:rStyle w:val="style16"/>
            <w:rFonts w:ascii="Arial" w:cs="Arial" w:hAnsi="Arial"/>
            <w:sz w:val="24"/>
            <w:szCs w:val="24"/>
            <w:u w:val="none"/>
          </w:rPr>
          <w:t>пункте 1</w:t>
        </w:r>
      </w:hyperlink>
      <w:r>
        <w:rPr>
          <w:rFonts w:ascii="Arial" w:cs="Arial" w:hAnsi="Arial"/>
          <w:sz w:val="24"/>
          <w:szCs w:val="24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 учреждения, с результатами проверки.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10. Лицо, замещающее должность руководителя муниципального  государственного учреждения, вправе: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а) давать пояснения в письменной форме в ходе проверки, а также по результатам проверки;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11. По результатам проверки учредитель муниципального  государственного учреждения или лицо, которому такие полномочия предоставлены учредителем, принимают одно из следующих решений: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а) назначение гражданина, претендующего на замещение должности руководителя муниципального  учреждения, на должность руководителя муниципального  учреждения;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б) отказ гражданину, претендующему на замещение должности руководителя муниципального  учреждения, в назначении на должность руководителя муниципального  учреждения;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в) применение к лицу, замещающему должность руководителя муниципального  учреждения, мер дисциплинарной ответственности.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jc w:val="both"/>
      </w:pPr>
      <w:r>
        <w:rPr>
          <w:rFonts w:ascii="Arial" w:cs="Arial" w:hAnsi="Arial"/>
          <w:sz w:val="24"/>
          <w:szCs w:val="24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ConsPlusTitle"/>
    <w:next w:val="style22"/>
    <w:pPr>
      <w:widowControl w:val="false"/>
      <w:tabs>
        <w:tab w:leader="none" w:pos="708" w:val="left"/>
      </w:tabs>
      <w:suppressAutoHyphens w:val="true"/>
      <w:spacing w:after="0" w:before="0" w:line="100" w:lineRule="atLeast"/>
    </w:pPr>
    <w:rPr>
      <w:rFonts w:ascii="Calibri" w:cs="Calibri" w:eastAsia="Times New Roman" w:hAnsi="Calibri"/>
      <w:b/>
      <w:bCs/>
      <w:color w:val="auto"/>
      <w:sz w:val="22"/>
      <w:szCs w:val="22"/>
      <w:lang w:bidi="ar-SA" w:eastAsia="ru-RU" w:val="ru-RU"/>
    </w:rPr>
  </w:style>
  <w:style w:styleId="style23" w:type="paragraph">
    <w:name w:val="ConsPlusNormal"/>
    <w:next w:val="style23"/>
    <w:pPr>
      <w:widowControl w:val="false"/>
      <w:tabs>
        <w:tab w:leader="none" w:pos="708" w:val="left"/>
      </w:tabs>
      <w:suppressAutoHyphens w:val="true"/>
      <w:spacing w:after="0" w:before="0" w:line="100" w:lineRule="atLeast"/>
    </w:pPr>
    <w:rPr>
      <w:rFonts w:ascii="Calibri" w:cs="Calibri" w:eastAsia="Times New Roman" w:hAnsi="Calibri"/>
      <w:color w:val="auto"/>
      <w:sz w:val="22"/>
      <w:szCs w:val="22"/>
      <w:lang w:bidi="ar-SA" w:eastAsia="ru-RU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46F2AC5A022EA1048EAE1A6D58E9E3AFA9454322AB0F91339A13F9E1CA9D83BD67B652A6D45AA1FCEE0F" TargetMode="Externa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2013-04-10T10:42:00.00Z</dcterms:created>
  <dc:creator>1</dc:creator>
  <cp:lastModifiedBy>1</cp:lastModifiedBy>
  <dcterms:modified xsi:type="dcterms:W3CDTF">2013-04-10T11:04:00.00Z</dcterms:modified>
  <cp:revision>2</cp:revision>
</cp:coreProperties>
</file>